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bookmarkStart w:id="0" w:name="_GoBack"/>
      <w:bookmarkEnd w:id="0"/>
      <w:r w:rsidRPr="00C54780">
        <w:rPr>
          <w:rStyle w:val="FontStyle22"/>
          <w:rFonts w:asciiTheme="minorHAnsi" w:hAnsiTheme="minorHAnsi"/>
          <w:smallCaps/>
          <w:sz w:val="24"/>
          <w:szCs w:val="24"/>
          <w:lang w:eastAsia="pt-PT"/>
        </w:rPr>
        <w:t>Viganò</w:t>
      </w:r>
      <w:r w:rsidRPr="00C5478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Egídio</w:t>
      </w:r>
    </w:p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</w:t>
      </w:r>
      <w:r w:rsidR="0046050C"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NOVA EVANGELIZAÇÃO</w:t>
      </w:r>
      <w:r w:rsidR="0046050C"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</w:p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iCs/>
          <w:sz w:val="24"/>
          <w:szCs w:val="24"/>
        </w:rPr>
      </w:pPr>
    </w:p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C54780">
        <w:rPr>
          <w:rStyle w:val="FontStyle22"/>
          <w:rFonts w:asciiTheme="minorHAnsi" w:hAnsiTheme="minorHAnsi"/>
          <w:sz w:val="24"/>
          <w:szCs w:val="24"/>
          <w:lang w:eastAsia="pt-PT"/>
        </w:rPr>
        <w:t>Atos do Conselho Geral</w:t>
      </w:r>
    </w:p>
    <w:p w:rsidR="004E46C4" w:rsidRPr="00C54780" w:rsidRDefault="004E46C4" w:rsidP="004E46C4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Theme="minorHAnsi" w:hAnsiTheme="minorHAnsi"/>
          <w:b/>
          <w:sz w:val="24"/>
          <w:szCs w:val="24"/>
          <w:lang w:eastAsia="pt-PT"/>
        </w:rPr>
      </w:pPr>
      <w:r w:rsidRPr="00C54780">
        <w:rPr>
          <w:rStyle w:val="FontStyle22"/>
          <w:rFonts w:asciiTheme="minorHAnsi" w:hAnsiTheme="minorHAnsi"/>
          <w:sz w:val="24"/>
          <w:szCs w:val="24"/>
          <w:lang w:eastAsia="pt-PT"/>
        </w:rPr>
        <w:t>Ano LXX – outubro-dezembro, 1989</w:t>
      </w:r>
    </w:p>
    <w:p w:rsidR="004E46C4" w:rsidRPr="00C54780" w:rsidRDefault="004E46C4" w:rsidP="004E46C4">
      <w:pPr>
        <w:pStyle w:val="Style7"/>
        <w:widowControl/>
        <w:spacing w:after="60" w:line="276" w:lineRule="auto"/>
        <w:ind w:firstLine="284"/>
        <w:jc w:val="center"/>
        <w:rPr>
          <w:rFonts w:asciiTheme="minorHAnsi" w:hAnsiTheme="minorHAnsi"/>
        </w:rPr>
      </w:pPr>
      <w:r w:rsidRPr="00C54780">
        <w:rPr>
          <w:rStyle w:val="FontStyle22"/>
          <w:rFonts w:asciiTheme="minorHAnsi" w:hAnsiTheme="minorHAnsi"/>
          <w:sz w:val="24"/>
          <w:szCs w:val="24"/>
          <w:lang w:eastAsia="pt-PT"/>
        </w:rPr>
        <w:t>N. 331</w:t>
      </w:r>
    </w:p>
    <w:p w:rsidR="004E46C4" w:rsidRPr="00C54780" w:rsidRDefault="004E46C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E46C4" w:rsidRPr="00C54780" w:rsidRDefault="004E46C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Pr="00C54780" w:rsidRDefault="008E75C5" w:rsidP="004E46C4">
      <w:pPr>
        <w:pStyle w:val="Style3"/>
        <w:widowControl/>
        <w:spacing w:after="60" w:line="276" w:lineRule="auto"/>
        <w:rPr>
          <w:rStyle w:val="FontStyle19"/>
          <w:rFonts w:asciiTheme="minorHAnsi" w:hAnsiTheme="minorHAnsi"/>
          <w:sz w:val="20"/>
          <w:szCs w:val="20"/>
          <w:lang w:eastAsia="pt-PT"/>
        </w:rPr>
      </w:pP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Introdução — A preocupação 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“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pastoral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”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 do Concílio — Novidade de fronteiras — No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softHyphen/>
        <w:t xml:space="preserve">vidade de perspectivas — A 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“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suprema Novidade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”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 — Novidade de pressupostos doutri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softHyphen/>
        <w:t xml:space="preserve">nais — Novidade de método e de linguagem — Novidade de </w:t>
      </w:r>
      <w:r w:rsidR="001B0BF3">
        <w:rPr>
          <w:rStyle w:val="FontStyle19"/>
          <w:rFonts w:asciiTheme="minorHAnsi" w:hAnsiTheme="minorHAnsi"/>
          <w:sz w:val="20"/>
          <w:szCs w:val="20"/>
          <w:lang w:eastAsia="pt-PT"/>
        </w:rPr>
        <w:t>agentes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 — Novidade também de perigos — A indispensável 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“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interioridade apostólica</w:t>
      </w:r>
      <w:r w:rsidR="0046050C"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>”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t xml:space="preserve"> dos evangelizado</w:t>
      </w:r>
      <w:r w:rsidRPr="00C54780">
        <w:rPr>
          <w:rStyle w:val="FontStyle19"/>
          <w:rFonts w:asciiTheme="minorHAnsi" w:hAnsiTheme="minorHAnsi"/>
          <w:sz w:val="20"/>
          <w:szCs w:val="20"/>
          <w:lang w:eastAsia="pt-PT"/>
        </w:rPr>
        <w:softHyphen/>
        <w:t>res — Conclusão.</w:t>
      </w:r>
    </w:p>
    <w:p w:rsidR="0046050C" w:rsidRPr="00C54780" w:rsidRDefault="0046050C" w:rsidP="004E46C4">
      <w:pPr>
        <w:pStyle w:val="Style3"/>
        <w:widowControl/>
        <w:spacing w:after="60" w:line="276" w:lineRule="auto"/>
        <w:rPr>
          <w:rStyle w:val="FontStyle19"/>
          <w:rFonts w:asciiTheme="minorHAnsi" w:hAnsiTheme="minorHAnsi"/>
          <w:sz w:val="20"/>
          <w:szCs w:val="20"/>
          <w:lang w:eastAsia="pt-PT"/>
        </w:rPr>
      </w:pPr>
    </w:p>
    <w:p w:rsidR="008F78F4" w:rsidRPr="00C54780" w:rsidRDefault="008F78F4" w:rsidP="004E46C4">
      <w:pPr>
        <w:pStyle w:val="Style4"/>
        <w:widowControl/>
        <w:spacing w:after="60" w:line="276" w:lineRule="auto"/>
        <w:ind w:left="2458" w:firstLine="284"/>
        <w:rPr>
          <w:rFonts w:asciiTheme="minorHAnsi" w:hAnsiTheme="minorHAnsi"/>
        </w:rPr>
      </w:pPr>
    </w:p>
    <w:p w:rsidR="00693AE5" w:rsidRPr="00C54780" w:rsidRDefault="008E75C5" w:rsidP="00693AE5">
      <w:pPr>
        <w:pStyle w:val="Style4"/>
        <w:widowControl/>
        <w:spacing w:after="60" w:line="276" w:lineRule="auto"/>
        <w:ind w:left="2458" w:firstLine="284"/>
        <w:jc w:val="righ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Roma, </w:t>
      </w:r>
      <w:r w:rsidR="00693AE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8 de setembro de 1989</w:t>
      </w:r>
    </w:p>
    <w:p w:rsidR="00693AE5" w:rsidRPr="00C54780" w:rsidRDefault="008E75C5" w:rsidP="00693AE5">
      <w:pPr>
        <w:pStyle w:val="Style4"/>
        <w:widowControl/>
        <w:spacing w:after="60" w:line="276" w:lineRule="auto"/>
        <w:ind w:left="2458" w:firstLine="284"/>
        <w:jc w:val="righ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Natividade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da Bem-A</w:t>
      </w:r>
      <w:r w:rsidR="00693AE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venturada Virgem Maria</w:t>
      </w:r>
    </w:p>
    <w:p w:rsidR="008F78F4" w:rsidRPr="00C54780" w:rsidRDefault="008F78F4" w:rsidP="004E46C4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Pr="00C54780" w:rsidRDefault="008E75C5" w:rsidP="004E46C4">
      <w:pPr>
        <w:pStyle w:val="Style5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>Queridos Irmãos,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aproxima-se a celebração do CG23. Neste mês de setembro a Comissão pré-capitular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redigirá sob a responsabilidade do regulador, de acordo com o Reitor-Mor, as relações ou esque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mas a serem enviados, com suficiente antecedência, aos par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ticipantes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do </w:t>
      </w: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Capítulo Geral</w:t>
      </w:r>
      <w:r w:rsidR="0046050C"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46050C" w:rsidRPr="00C54780">
        <w:rPr>
          <w:rStyle w:val="Refdenotaderodap"/>
          <w:rFonts w:asciiTheme="minorHAnsi" w:hAnsiTheme="minorHAnsi" w:cs="Angsana New"/>
          <w:bCs/>
          <w:lang w:eastAsia="pt-PT"/>
        </w:rPr>
        <w:footnoteReference w:id="1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Nos meses passados chegaram e foram analisados pelo Conselho Geral os Atos dos Capítulos inspetoriais. Aproveito para congratular-me com cada Inspetoria pela seriedade, a participação ativa e a fraternidade com que foram preparados e realizados os trabalhos capitulares.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 tema da educação dos jovens à fé é vital e é uma das mais graves urgências para a Igreja e, de maneira toda parti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cular, para nós.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 Igreja — escreveu-nos o Papa — tem tantas coisas para dizer aos jovens, e os jovens têm tantas coisas para dizer à Igreja. Este diálogo recíproco, que deverá fazer-se com grande cordialidade, clareza e coragem, favorecerá o encontro e o intercâmbio das gerações, e será fonte de riqueza e de juventude para a Igreja e para a sociedade civil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”.</w:t>
      </w:r>
      <w:r w:rsidR="0046050C" w:rsidRPr="00C54780">
        <w:rPr>
          <w:rStyle w:val="Refdenotaderodap"/>
          <w:rFonts w:asciiTheme="minorHAnsi" w:hAnsiTheme="minorHAnsi" w:cs="Angsana New"/>
          <w:lang w:eastAsia="pt-PT"/>
        </w:rPr>
        <w:footnoteReference w:id="2"/>
      </w:r>
    </w:p>
    <w:p w:rsidR="008F78F4" w:rsidRPr="00C54780" w:rsidRDefault="008E75C5" w:rsidP="00693AE5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Penso </w:t>
      </w:r>
      <w:r w:rsidR="009E1CE3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ser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iluminar uma tarefa urgente com algumas reflexões gerais e introdutivas sobre 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Nova Evangelização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de que </w:t>
      </w:r>
      <w:r w:rsidR="00693AE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falam, hoje, o Papa e os Bispos.</w:t>
      </w:r>
    </w:p>
    <w:p w:rsidR="0046050C" w:rsidRPr="00C54780" w:rsidRDefault="0046050C" w:rsidP="00693AE5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693AE5" w:rsidRPr="00C54780" w:rsidRDefault="00693AE5" w:rsidP="00693AE5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A preocupação </w:t>
      </w:r>
      <w:r w:rsidR="0046050C"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pastoral</w:t>
      </w:r>
      <w:r w:rsidR="0046050C"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Concílio</w:t>
      </w:r>
    </w:p>
    <w:p w:rsidR="009E1CE3" w:rsidRPr="00C54780" w:rsidRDefault="009E1CE3" w:rsidP="00693AE5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absoluta urgência de uma nova evangelização para todos tinha s</w:t>
      </w:r>
      <w:r w:rsidR="009E1CE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ido proclamada no Concílio Ecumê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nico Vaticano II. Lembremos a impressão e as reações suscitadas pelo discurso de abertura do Papa João XXIII: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 espírito cristão, católico e apostólico do mundo inteiro — disse —, espera um impulso para frente. Uma coisa é o depósito da fé, e outra a forma com que são enunciadas as verdades contidas na nossa doutrina. Será preciso atribuir muita importância a esta forma, e, se for necessário, será preciso insistir com paciência na sua elaboração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9E1CE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9E1CE3" w:rsidRPr="00C54780">
        <w:rPr>
          <w:rStyle w:val="Refdenotaderodap"/>
          <w:rFonts w:asciiTheme="minorHAnsi" w:hAnsiTheme="minorHAnsi" w:cs="Angsana New"/>
          <w:lang w:eastAsia="pt-PT"/>
        </w:rPr>
        <w:footnoteReference w:id="3"/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Respondendo a esta urgência apontada pelo Sucessor de Pedro, o Concílio assumiu uma ótica tipicamente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pastoral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projetando toda a ação da Igreja </w:t>
      </w:r>
      <w:r w:rsidR="009E1CE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para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uma nova etapa apostólica.</w:t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Em 1985, o Sínodo extraordinário, vinte anos depois do Concílio, comentou e relançou esta laboriosa busca pastoral assegurando o seu vigor doutrinal e a sua continuidade dentro de uma Tradição viva: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Não é lícito separar a índole pastoral do vigor doutrinal dos documentos. De igual modo, não é legí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timo dividir espírito e letra do Concílio. Além disso, o Concílio deve ser compreendido em continuidade com a grande Tradi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ção da Igreja; e, simultaneamente, da mesma doutrina do Con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cílio devemos receber luz para a Igreja dos nossos dias e para os homens do nosso tempo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C54780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C54780" w:rsidRPr="00C54780">
        <w:rPr>
          <w:rStyle w:val="Refdenotaderodap"/>
          <w:rFonts w:asciiTheme="minorHAnsi" w:hAnsiTheme="minorHAnsi" w:cs="Angsana New"/>
          <w:lang w:eastAsia="pt-PT"/>
        </w:rPr>
        <w:footnoteReference w:id="4"/>
      </w:r>
    </w:p>
    <w:p w:rsidR="00693AE5" w:rsidRPr="00C54780" w:rsidRDefault="00C54780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Há</w:t>
      </w:r>
      <w:r w:rsidR="00693AE5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portanto, uma urgência de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693AE5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novidade de forma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693AE5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exige uma conversão pastoral, mas com vigor e integri</w:t>
      </w:r>
      <w:r w:rsidR="00693AE5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 de doutrina em profunda e consciente sintonia com a vitalidade da Tradição cristã sob a direção dos Apóstolos e dos seus sucessores.</w:t>
      </w:r>
    </w:p>
    <w:p w:rsidR="008F78F4" w:rsidRPr="00C54780" w:rsidRDefault="00693AE5" w:rsidP="00693AE5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Assim afirmou o mesmo Concílio: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Fica, portanto, claro que, segundo o sapientíssimo plano divino a Sagrada Tradição, a Sagrada Escritura e o Magistério da Igreja estão de tal ma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neira entrelaçados e unidos, que um não tem consistência sem os outros, e que juntos, cada qual a seu modo, sob a ação do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mesmo Espírito Santo, contribuem eficazmente para a salva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das almas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C54780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54780" w:rsidRPr="00C54780">
        <w:rPr>
          <w:rStyle w:val="Refdenotaderodap"/>
          <w:rFonts w:asciiTheme="minorHAnsi" w:hAnsiTheme="minorHAnsi" w:cs="Angsana New"/>
          <w:lang w:eastAsia="pt-PT"/>
        </w:rPr>
        <w:footnoteReference w:id="5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nova evangelização, portanto, deverá se colocar no tra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çado secular da Páscoa e </w:t>
      </w:r>
      <w:r w:rsidR="00C54780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Pentecostes, vivido pela Igreja sob a orientação dos Pastores, cultivando uma peculiar sensi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bilidade aos atuais sinais dos tempos.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bom lembrar que com o Concílio aprofundou-se o pró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prio conceito 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pastoral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 Ela não é só uma atividade seto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rial da Igreja, limitada </w:t>
      </w: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catequese e à liturgia, mas envolve toda a obra educativa e promocional do homem. O Vaticano II proclamou a importância, a natureza e a autonomia das rea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lidades temporais que não devem ser instrumentalizadas, mas respeitadas, promovidas de acordo com as finalidades próprias determinadas por Deus Criador; o Concílio acrescentou, porém, que estas realidades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 xml:space="preserve">devem ser endereçadas a uma síntese vital que as incorpore </w:t>
      </w: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obra evangelizadora da </w:t>
      </w:r>
      <w:r w:rsidR="00C54780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Igreja para a reca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pitulação de tudo no mistério de Cristo. É suficiente lembrar, entre tantas afirmações conciliares, uma bastante significativa da Constituição pastoral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35491E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Gaudium et Spes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: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alegrem-se os cristãos, a exemplo de Cristo, que exerceu a profissão de ope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rário, porque podem desempenhar todas as suas atividades terrestres, unindo os esforços humanos, domésticos, profis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sionais, científicos ou técnicos, em síntese vital com os valores religiosos, sob cuja soberana direção todas as coisas são coorde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nadas para a glória de Deus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C54780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54780">
        <w:rPr>
          <w:rStyle w:val="Refdenotaderodap"/>
          <w:rFonts w:asciiTheme="minorHAnsi" w:hAnsiTheme="minorHAnsi" w:cs="Angsana New"/>
          <w:lang w:eastAsia="pt-PT"/>
        </w:rPr>
        <w:footnoteReference w:id="6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pastoral, portanto, permeia o trabalho global do homem transfigurando-o com a fé; ela, a fé, é critério que orienta, é finalização que coordena e dá um significado cristão a tudo; refere-se não só </w:t>
      </w:r>
      <w:r w:rsidRPr="00C54780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à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atividade interna da Igreja, mas também às atividades próprias da sociedade: de fato</w:t>
      </w:r>
      <w:r w:rsidR="00BC5BE4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Povo de Deus deve ser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sacramento universal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salvação no mundo: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pretender que um só elemento da vida humana — disse João Paulo II</w:t>
      </w:r>
      <w:r w:rsidR="00BC5BE4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aos Bispos do Chile — seja autô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nomo em relação à lei de Deus é uma forma de idolatria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BC5BE4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BC5BE4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Deve-se observar, porém, que o devir da sociedade t</w:t>
      </w:r>
      <w:r w:rsidR="00BC5BE4">
        <w:rPr>
          <w:rStyle w:val="FontStyle12"/>
          <w:rFonts w:asciiTheme="minorHAnsi" w:hAnsiTheme="minorHAnsi"/>
          <w:sz w:val="24"/>
          <w:szCs w:val="24"/>
          <w:lang w:eastAsia="pt-PT"/>
        </w:rPr>
        <w:t>rouxe aceleradamente nestes decê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nios algumas interpelações inéditas à pastoral.</w:t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Perguntamo-nos nestes anos, quais seriam as novidades que desafiam a pastoral. O Evangelho não muda; a fé é sempre adesão sincera a Cristo; o que </w:t>
      </w:r>
      <w:r w:rsidR="00BC5BE4">
        <w:rPr>
          <w:rStyle w:val="FontStyle12"/>
          <w:rFonts w:asciiTheme="minorHAnsi" w:hAnsiTheme="minorHAnsi"/>
          <w:sz w:val="24"/>
          <w:szCs w:val="24"/>
          <w:lang w:eastAsia="pt-PT"/>
        </w:rPr>
        <w:t>há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traz essas novidades que interpelam?</w:t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resposta não é simples. Apresento à reflexão de vocês algumas destas novidades com as quais será preciso que hoje a nossa atividade de evangelizadores</w:t>
      </w:r>
      <w:r w:rsidR="00BC5BE4" w:rsidRPr="00BC5BE4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BC5BE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se confronte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693AE5" w:rsidRPr="00C54780" w:rsidRDefault="00693AE5" w:rsidP="00693AE5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93AE5" w:rsidRDefault="00693AE5" w:rsidP="00693AE5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Novidades de fronteiras</w:t>
      </w:r>
    </w:p>
    <w:p w:rsidR="00BC5BE4" w:rsidRPr="00C54780" w:rsidRDefault="00BC5BE4" w:rsidP="00693AE5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Um primeiro elemento de novidade é o atual devir humano com os complexos problemas da cultura emergente e da pre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mente reestruturação social. O homem de hoje necessita, como o de ontem, do Evangelho, mas como resposta de Deus aos novos desafios.</w:t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recente Exortação Apostólica sobre os fiéis leigos, em seu capítulo III</w:t>
      </w:r>
      <w:r w:rsidR="003D22C3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="003D22C3">
        <w:rPr>
          <w:rStyle w:val="Refdenotaderodap"/>
          <w:rFonts w:asciiTheme="minorHAnsi" w:hAnsiTheme="minorHAnsi" w:cs="Angsana New"/>
          <w:lang w:eastAsia="pt-PT"/>
        </w:rPr>
        <w:footnoteReference w:id="8"/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indica algumas fronteiras particularmente ne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cessitadas hoje da luz da Palavra de Deus: elas são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cultural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mente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novas.</w:t>
      </w:r>
    </w:p>
    <w:p w:rsidR="00693AE5" w:rsidRPr="00C54780" w:rsidRDefault="00693AE5" w:rsidP="00693AE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Lembremo-las rapidamente indicando as vastas áreas: a dignidade da pessoa humana, os invioláveis direitos à vida, a li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berdade religiosa, a família como primeiro espaço para o enga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jamento social, a solidariedade em suas várias dimensões, o compromisso político próprio de uma convivência democrática, a complexa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problemática econômico-social e, por fim, como sín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tese de tudo, a cultura (ou as culturas).</w:t>
      </w:r>
    </w:p>
    <w:p w:rsidR="008F78F4" w:rsidRPr="00C54780" w:rsidRDefault="00693AE5" w:rsidP="00907EAF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Trata-se, afinal, de resolver o angustiante drama do divór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cio entre cultura e Evangelho denunciado na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907EAF" w:rsidRPr="0035491E">
        <w:rPr>
          <w:rStyle w:val="FontStyle12"/>
          <w:rFonts w:asciiTheme="minorHAnsi" w:hAnsiTheme="minorHAnsi"/>
          <w:i/>
          <w:sz w:val="24"/>
          <w:szCs w:val="24"/>
          <w:lang w:val="la-Latn" w:eastAsia="pt-PT"/>
        </w:rPr>
        <w:t>Evangelii Nun</w:t>
      </w:r>
      <w:r w:rsidRPr="0035491E">
        <w:rPr>
          <w:rStyle w:val="FontStyle12"/>
          <w:rFonts w:asciiTheme="minorHAnsi" w:hAnsiTheme="minorHAnsi"/>
          <w:i/>
          <w:sz w:val="24"/>
          <w:szCs w:val="24"/>
          <w:lang w:val="la-Latn" w:eastAsia="pt-PT"/>
        </w:rPr>
        <w:t>tiandi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. Isto requer que se assuma decididamente 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guinada antropológica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que falou Paulo VI: o Concílio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dirigiu-se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não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desviou-se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para o homem; e lembrar a afirmação de João Paulo II </w:t>
      </w:r>
      <w:r w:rsidR="00907EA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de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que o caminho da </w:t>
      </w:r>
      <w:r w:rsidR="00907EAF">
        <w:rPr>
          <w:rStyle w:val="FontStyle12"/>
          <w:rFonts w:asciiTheme="minorHAnsi" w:hAnsiTheme="minorHAnsi"/>
          <w:sz w:val="24"/>
          <w:szCs w:val="24"/>
          <w:lang w:eastAsia="pt-PT"/>
        </w:rPr>
        <w:t>Igreja é o homem. Deve-se consi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derar com discernimento de fé o</w:t>
      </w:r>
      <w:r w:rsidR="00907EAF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crescente processo de secula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rização e os outros sinais dos tempos; eles, em si, são ambí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guos; mas, também se voltados de fato para interpretações re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dutoras e fora de rumo, </w:t>
      </w:r>
      <w:r w:rsidR="00907EAF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carregam, todavia,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especiais valores e precisam abrir-se à luz de Cristo para descobrir a plenitude de verdade do seu Evangelho. Prescindir deles com insensibilidade ou julgá-los negativamente com unilateralidade torna-nos inca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pazes de evangelizá-los. É preciso reconduzir a inteligência à fé, não </w:t>
      </w:r>
      <w:r w:rsidR="00907EAF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apesar,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mas graças à cultura.</w:t>
      </w:r>
    </w:p>
    <w:p w:rsidR="008F78F4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Mas, valorizando a cultura emergente, não se corre talvez o perigo de cair no secularismo? Isto poderia também acontecer nos casos de falta de preparação; mas é preciso não esquecer que todos os fiéis vivem no devir do século e que 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dimensão secular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Igreja é inerente à sua condição de peregrina no mundo. </w:t>
      </w:r>
      <w:r w:rsidR="003D22C3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Por outro lado,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os nossos jovens destinatários (que são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leigos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 devem ser formados em seu ambiente histórico e saber testemunhar a vocação cristã nos compromissos da sua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índole secular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3D22C3">
        <w:rPr>
          <w:rStyle w:val="Refdenotaderodap"/>
          <w:rFonts w:asciiTheme="minorHAnsi" w:hAnsiTheme="minorHAnsi" w:cs="Angsana New"/>
          <w:lang w:eastAsia="pt-PT"/>
        </w:rPr>
        <w:footnoteReference w:id="9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3D22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Portanto, é preciso adquirir todas as competências neces</w:t>
      </w:r>
      <w:r w:rsidRPr="003D22C3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3D22C3">
        <w:rPr>
          <w:rStyle w:val="FontStyle18"/>
          <w:rFonts w:asciiTheme="minorHAnsi" w:hAnsiTheme="minorHAnsi"/>
          <w:sz w:val="24"/>
          <w:szCs w:val="24"/>
          <w:lang w:eastAsia="pt-PT"/>
        </w:rPr>
        <w:t>sárias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para responder evangelicamente às interpelações que surgem destas novas fronteiras do século.</w:t>
      </w:r>
    </w:p>
    <w:p w:rsidR="008F78F4" w:rsidRPr="00C54780" w:rsidRDefault="008F78F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Default="008E75C5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Novidade de perspectivas</w:t>
      </w:r>
    </w:p>
    <w:p w:rsidR="003D22C3" w:rsidRPr="00C54780" w:rsidRDefault="003D22C3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 mentalidade que veio se afirmando com o progredir dos sinais dos tempos está prevalentemente voltada para o futuro. Os processos de socialização, de libertação, de secularização, de promoção da mulher ajudaram a fazer pensar que na projeção do futuro exprime-se a verdade profunda do homem; é sua tarefa natural agir para transformar o mundo, tanto mais se for de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turpado por desvios e por injustiças. As ideologias nascidas em nosso século proclamaram, também se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em seu efê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mer</w:t>
      </w:r>
      <w:r w:rsidR="00895141">
        <w:rPr>
          <w:rStyle w:val="FontStyle18"/>
          <w:rFonts w:asciiTheme="minorHAnsi" w:hAnsiTheme="minorHAnsi"/>
          <w:sz w:val="24"/>
          <w:szCs w:val="24"/>
          <w:lang w:eastAsia="pt-PT"/>
        </w:rPr>
        <w:t>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setoriali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smo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a urgência de determinadas mudanças talvez à custa de meios inumanos e sanguinários.</w:t>
      </w:r>
    </w:p>
    <w:p w:rsidR="004A5D04" w:rsidRPr="00C54780" w:rsidRDefault="008E75C5" w:rsidP="00895141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Pode-se dizer que o conceito 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história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hoje agrada refere-se mais ao futuro do que ao passado: mais do que me</w:t>
      </w:r>
      <w:r w:rsidR="00895141">
        <w:rPr>
          <w:rStyle w:val="FontStyle12"/>
          <w:rFonts w:asciiTheme="minorHAnsi" w:hAnsiTheme="minorHAnsi"/>
          <w:sz w:val="24"/>
          <w:szCs w:val="24"/>
          <w:lang w:eastAsia="pt-PT"/>
        </w:rPr>
        <w:t>mó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ria (que seria útil como ensinamento), considera-se a histó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ria </w:t>
      </w:r>
      <w:r w:rsidR="0089514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como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projeto a ser elaborado e realizado; as pessoas querem ser protagonistas de um futuro mais humano e superior. Cresce a sensação da necessidade de uma contínua renovação. Dá-se muita importância ao gesto concreto do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compromisso e à capacidade operacional; aprofunda-se, assim, e desenvolve-se uma nova re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lação entre teoria e </w:t>
      </w:r>
      <w:r w:rsidR="00895141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práxis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. De fato, a primazia do futuro está na centralidade da </w:t>
      </w:r>
      <w:r w:rsidR="00895141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práxis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4A5D04" w:rsidRPr="00C54780" w:rsidRDefault="00C66B26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T</w:t>
      </w:r>
      <w:r w:rsidR="00895141">
        <w:rPr>
          <w:rStyle w:val="FontStyle12"/>
          <w:rFonts w:asciiTheme="minorHAnsi" w:hAnsiTheme="minorHAnsi"/>
          <w:sz w:val="24"/>
          <w:szCs w:val="24"/>
          <w:lang w:eastAsia="pt-PT"/>
        </w:rPr>
        <w:t>al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novidade de perspectiva não deve ser con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siderada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como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moda superficial,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mesmo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devendo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ser devida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mente redimensionada. Aqui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interessa-nos o fato cultural que essa mentalidade está espalhada e que o evangelizador deve fazer as contas com ela. É uma modalidade nova de considerar as situações e as prioridades a serem privilegiadas; sugere so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luções e decisões originais; faz olhar para a vida como um contínuo compromisso de libertação pessoal e social.</w:t>
      </w:r>
    </w:p>
    <w:p w:rsidR="004A5D04" w:rsidRPr="00C54780" w:rsidRDefault="00C66B26" w:rsidP="00895141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Neste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clima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é preciso reencontrar no Evangelho as molas e os critérios de futuro que lhe são próprios; devem</w:t>
      </w:r>
      <w:r w:rsidR="0089514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4A5D04" w:rsidRPr="0089514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ainda ser repensados e explicados adequadamente certos valo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res fundamentais do Cristianismo expressados por meio de conceitos que parecem um tanto alheios à sensibilidade atual, como os de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tradição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de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observância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de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indissolubili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, etc. Não é que eles não devam, ainda hoje, ser conside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rados fundamentais, mas a maneira de apresentá-los pode trazer o perigo de considerá-los obsoletos e fechados, incapazes por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tanto de transmitir os seus verdadeiros e preciosos conteúdos.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Dar um lugar privilegiado à perspectiva de futuro, acompa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nhá-la com a criatividade e o trabalho, iluminá-la com novos ideais de crescimento, significa mudar os esquemas psicológi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cos do pensar social, sobretudo entre os jovens. Isto incide não pouco sobre a busca de uma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nova forma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evangelização que não atraiçoe a integralidade da mensagem.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right="5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É interessante observar como esta mentalidade abre pers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pectivas sobre novos horizontes: mais do que de guerra e de poder, fala-se de paz, de justiça, de ecologia, de solidarie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dade, etc</w:t>
      </w:r>
      <w:r w:rsidR="00C66B26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, e disso nasce o projeto de modelos diferentes aos quais aspirar; vários movimentos sociais surgiram para procla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mar essa originalidade.</w:t>
      </w:r>
    </w:p>
    <w:p w:rsidR="008F78F4" w:rsidRPr="00C54780" w:rsidRDefault="004A5D04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É como se se devolvesse </w:t>
      </w:r>
      <w:r w:rsidR="00C66B26">
        <w:rPr>
          <w:rStyle w:val="FontStyle12"/>
          <w:rFonts w:asciiTheme="minorHAnsi" w:hAnsiTheme="minorHAnsi"/>
          <w:sz w:val="24"/>
          <w:szCs w:val="24"/>
          <w:lang w:eastAsia="pt-PT"/>
        </w:rPr>
        <w:t>na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humanidade uma hora de pri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mavera com fantasia juvenil. É um sinal particularmente ex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pressivo das profundas mudanças culturais em andamento. Em resumo, é esta uma novidade em si entusiasmante.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Infelizmente, porém — como já observamos —, as coisas humanas costumam ser de fato ambíguas, e o que num primeiro momento parece fascinante, pode transformar-se em utopia passageira ou em desvio enganador.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tempo não é só futuro; o 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>próprio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futuro nasce do pas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sado! A novidade que tem valor sempre 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precisa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de raízes.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Em todo caso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que é preciso ter presente neste caso é que o Cristianismo, por sua natureza específica, está profunda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mente voltado para o futuro, e é chamado a ser nos séculos peculiarmente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perito em novidade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 Com razão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os Padres dis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seram que a história da Igreja vai de início em início até o final: ao longo dos séculos a obra da evangelização inicia sem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pre e nunca termina.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É bonito observar aqui que Dom Bosco nos dá uma pre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ciosa lição de sensibilidade histórica, seja com a sua releitura da memória do passado, seja com o seu trabalho criativo em uma </w:t>
      </w:r>
      <w:r w:rsidR="00AD6C88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práxis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pastoral de futuro. Soube, por um lado, considerar nos séculos a específica missão evangelizadora da Igreja (pen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semos 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>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os seus escritos de história da Igreja e da Itália) e, de outro, iluminado por esta sabedoria secular, dedicou-se corajosamente e com criatividade a dar uma resposta evangelizadora aos novos desafios dos tempos: foi um pastor voltado para o futuro, podemos dizer também santamente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utópico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porque procurou penetrar nos novos problemas da juventude neces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sitada estimulando a criatividade das suas qualidades e 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dos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dons </w:t>
      </w:r>
      <w:r w:rsidR="00AD6C88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seus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pessoais e do seu carisma de fundador, para formular uma res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posta adequada. Foi um santo suscitado pelo Espírito como válido profeta para os novos tempos. Devemos saber olhar para ele como mestre de um novo início da pastoral juvenil.</w:t>
      </w:r>
    </w:p>
    <w:p w:rsidR="008F78F4" w:rsidRPr="00C54780" w:rsidRDefault="008F78F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Default="008E75C5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</w:t>
      </w:r>
      <w:r w:rsidR="0046050C"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suprema</w:t>
      </w:r>
      <w:r w:rsidR="0046050C"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novidade</w:t>
      </w:r>
    </w:p>
    <w:p w:rsidR="00AD6C88" w:rsidRPr="00C54780" w:rsidRDefault="00AD6C88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4A5D04" w:rsidRPr="00C54780" w:rsidRDefault="008E75C5" w:rsidP="006E59AD">
      <w:pPr>
        <w:pStyle w:val="Style5"/>
        <w:widowControl/>
        <w:spacing w:after="60" w:line="276" w:lineRule="auto"/>
        <w:ind w:right="5"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6E59AD">
        <w:rPr>
          <w:rStyle w:val="FontStyle18"/>
          <w:rFonts w:asciiTheme="minorHAnsi" w:hAnsiTheme="minorHAnsi"/>
          <w:sz w:val="24"/>
          <w:szCs w:val="24"/>
          <w:lang w:eastAsia="pt-PT"/>
        </w:rPr>
        <w:t>Não é suficiente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considerar as novidades culturais de tipo cronológico que acompanham a evolução do devir humano. Hoje, como ontem e amanhã, permanece viva, fascinante e deci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siva a suprema novidade do Cristianismo na história: a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Páscoa de Cristo. É uma novidade de tipo histórico-teologal. Não é suficiente reconhecer abstratamente a sua excepcionali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dade; é preciso apresentá-la como a mais importante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notícia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para o hoje, que causa impacto, que renova, que sabe responder aos interrogativos mais angustiantes, que abre a vida de cada um e a história da humanidade à transcendência: trata-se da misteriosa dimensão escatológica (ou seja, da meta final desde já presente de alguma maneira) que incide também sobre as culturas humanas, as ilumina, julga, purifica, discerne e pode promover seus valores emergentes.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nova evangelização </w:t>
      </w:r>
      <w:r w:rsidR="006E59AD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apoia-se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totalmente sobre este acon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tecimento máximo: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último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por excelência! Não existe, nem haverá jamais novidade maior do que esta: é </w:t>
      </w:r>
      <w:r w:rsidR="006E59A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medida de con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fronto para toda e qualquer outra novidade; não envelhece; é a perene maior maravilha da inserção de Deus na história; é a nova criação que se antecipa ao nosso velho mundo. É pre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ciso saber tornar visível e comunicar esta suprema novidade.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qualificativo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relacionado com a cultura indica simplesmente uma emergência no devir, </w:t>
      </w:r>
      <w:r w:rsidR="0071461C">
        <w:rPr>
          <w:rStyle w:val="FontStyle12"/>
          <w:rFonts w:asciiTheme="minorHAnsi" w:hAnsiTheme="minorHAnsi"/>
          <w:sz w:val="24"/>
          <w:szCs w:val="24"/>
          <w:lang w:eastAsia="pt-PT"/>
        </w:rPr>
        <w:t>mesmo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71461C">
        <w:rPr>
          <w:rStyle w:val="FontStyle12"/>
          <w:rFonts w:asciiTheme="minorHAnsi" w:hAnsiTheme="minorHAnsi"/>
          <w:sz w:val="24"/>
          <w:szCs w:val="24"/>
          <w:lang w:eastAsia="pt-PT"/>
        </w:rPr>
        <w:t>exigindo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uma atenta e renovada modalidade de pastoral; relacionado, no entanto, com o mistério de Cristo, o qualificativo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indica a plenitude da verdadeira e definitiva novidade. É nova não porque jamais ouvimos falar dela, ou porque é interpelada pelos problemas que antes não se conheciam, mas porque é o ápice maravilhoso da aventura humana; proclama, de fato, a meta suprema da história e a fonte de toda esperança em todos os séculos. Impressiona-nos sempre.</w:t>
      </w:r>
    </w:p>
    <w:p w:rsidR="004A5D04" w:rsidRPr="00C54780" w:rsidRDefault="0046050C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Grandes foram nos últimos tempos os progressos da ciên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cia e da técnica e grandes foram as repercussões que tiveram sobre a humanidade sem nunca chegar a dar respostas com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pletas e satisfatórias aos muitos interrogativos do homem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6E59AD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6E59AD">
        <w:rPr>
          <w:rStyle w:val="Refdenotaderodap"/>
          <w:rFonts w:asciiTheme="minorHAnsi" w:hAnsiTheme="minorHAnsi" w:cs="Angsana New"/>
          <w:lang w:eastAsia="pt-PT"/>
        </w:rPr>
        <w:footnoteReference w:id="10"/>
      </w:r>
    </w:p>
    <w:p w:rsidR="004A5D04" w:rsidRPr="00C54780" w:rsidRDefault="004A5D04" w:rsidP="004A5D04">
      <w:pPr>
        <w:pStyle w:val="Style5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Só Cristo revela ao homem o que é o próprio homem!</w:t>
      </w:r>
    </w:p>
    <w:p w:rsidR="004A5D04" w:rsidRPr="00C54780" w:rsidRDefault="0046050C" w:rsidP="0071461C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5C5DD7">
        <w:rPr>
          <w:rStyle w:val="FontStyle12"/>
          <w:rFonts w:asciiTheme="minorHAnsi" w:hAnsiTheme="minorHAnsi"/>
          <w:sz w:val="24"/>
          <w:szCs w:val="24"/>
          <w:lang w:eastAsia="pt-PT"/>
        </w:rPr>
        <w:t>Evangelizar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significa, antes de tudo, saber anunciar ao homem de hoje a alegre e </w:t>
      </w:r>
      <w:r w:rsidR="005C5DD7">
        <w:rPr>
          <w:rStyle w:val="FontStyle12"/>
          <w:rFonts w:asciiTheme="minorHAnsi" w:hAnsiTheme="minorHAnsi"/>
          <w:sz w:val="24"/>
          <w:szCs w:val="24"/>
          <w:lang w:eastAsia="pt-PT"/>
        </w:rPr>
        <w:t>feliz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notícia da Páscoa, que arrebenta e faz explodir o </w:t>
      </w:r>
      <w:r w:rsidR="008F127D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atrativo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caduco das novidades que evoluem, que logo se transformam naquela monotonia insatis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feita </w:t>
      </w:r>
      <w:r w:rsidR="005C5DD7">
        <w:rPr>
          <w:rStyle w:val="FontStyle12"/>
          <w:rFonts w:asciiTheme="minorHAnsi" w:hAnsiTheme="minorHAnsi"/>
          <w:sz w:val="24"/>
          <w:szCs w:val="24"/>
          <w:lang w:eastAsia="pt-PT"/>
        </w:rPr>
        <w:t>caracterizadora da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existência enjoada de uma civi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lização </w:t>
      </w:r>
      <w:r w:rsidR="005C5DD7">
        <w:rPr>
          <w:rStyle w:val="FontStyle12"/>
          <w:rFonts w:asciiTheme="minorHAnsi" w:hAnsiTheme="minorHAnsi"/>
          <w:sz w:val="24"/>
          <w:szCs w:val="24"/>
          <w:lang w:eastAsia="pt-PT"/>
        </w:rPr>
        <w:t>apenas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horizontal.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right="2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É urgente, portanto, sermos comunicadores atualizados da grande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notícia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com os seus enormes valores históricos.</w:t>
      </w:r>
    </w:p>
    <w:p w:rsidR="008F78F4" w:rsidRPr="00C54780" w:rsidRDefault="005C5DD7" w:rsidP="004E46C4">
      <w:pPr>
        <w:pStyle w:val="Style6"/>
        <w:widowControl/>
        <w:spacing w:after="60" w:line="276" w:lineRule="auto"/>
        <w:ind w:right="19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>Há,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sobretudo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duas mediações que, como duas bitolas, transmitem suas riquezas: a Palavra de Deus e a Liturgia; cons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tituem a grande trilha 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volta às fontes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: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voltar às fontes, em nosso caso — escreveu o Papa —, é retornar ao próprio ma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nancial da vida em que se nutre o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fervor dos Santos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 Por isso é bom escutarmos das primeiras testemunhas do Evangelho o impacto, a novidade e o dinamismo do primeiro anúncio. Ouça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mos o evangelista João na sua Primeira Carta: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 que era desde o princípio, o que ouvimos, o que vimos com nossos olhos, o que contemplamos, e nossas mãos apalparam... vo-lo anuncia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mos, para que estejais também em comunhão conosco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54646F">
        <w:rPr>
          <w:rStyle w:val="FontStyle18"/>
          <w:rFonts w:asciiTheme="minorHAnsi" w:hAnsiTheme="minorHAnsi"/>
          <w:sz w:val="24"/>
          <w:szCs w:val="24"/>
          <w:lang w:eastAsia="pt-PT"/>
        </w:rPr>
        <w:t>”.</w:t>
      </w:r>
      <w:r w:rsidR="0054646F">
        <w:rPr>
          <w:rStyle w:val="Refdenotaderodap"/>
          <w:rFonts w:asciiTheme="minorHAnsi" w:hAnsiTheme="minorHAnsi" w:cs="Angsana New"/>
          <w:lang w:eastAsia="pt-PT"/>
        </w:rPr>
        <w:footnoteReference w:id="11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Eis então que a nova evangelização terá necessidade de uma verdadeira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Escola da Palavra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(como faz, por ex., o Card. Mar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tini com </w:t>
      </w:r>
      <w:r w:rsidRPr="005C5DD7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os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jovens de Milão ou como nós tentamos fazer com a mensagem das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Bem-aventuranças juvenis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) e de uma reno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vada e vivida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Experiência litúrgica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em que tudo se concentra </w:t>
      </w:r>
      <w:r w:rsidR="005464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em vista</w:t>
      </w:r>
      <w:r w:rsidRPr="005464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da Eucaristia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(como foi insistido várias vezes na Congregação)</w:t>
      </w:r>
      <w:r w:rsidR="0054646F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54646F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para que a Páscoa seja considerada sempre a suprema novidade.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 nova evangelização deverá fazer compreender aos jovens a máxima notícia proposta por estas duas mediações, como es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tratégia pedagógica de iniciação ao mistério.</w:t>
      </w:r>
    </w:p>
    <w:p w:rsidR="008F78F4" w:rsidRPr="00C54780" w:rsidRDefault="008F78F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Default="008E75C5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Novidade de pressupostos doutrinais</w:t>
      </w:r>
    </w:p>
    <w:p w:rsidR="008F127D" w:rsidRPr="00C54780" w:rsidRDefault="008F127D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As três novidades que até aqui acenamos necessitam de todo um alicerce de pensamento que reconsidere e aprofunde certos aspectos da realidade e da história da </w:t>
      </w:r>
      <w:r w:rsidRPr="008F127D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salvação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 </w:t>
      </w:r>
      <w:r w:rsidRPr="008F127D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uma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visão objetivamente renovada.</w:t>
      </w:r>
    </w:p>
    <w:p w:rsidR="004A5D04" w:rsidRPr="008F127D" w:rsidRDefault="008E75C5" w:rsidP="008F127D">
      <w:pPr>
        <w:pStyle w:val="Style6"/>
        <w:widowControl/>
        <w:spacing w:after="60" w:line="276" w:lineRule="auto"/>
        <w:ind w:firstLine="284"/>
        <w:rPr>
          <w:rStyle w:val="FontStyle12"/>
          <w:rFonts w:asciiTheme="minorHAnsi" w:hAnsiTheme="minorHAnsi"/>
          <w:b/>
          <w:bCs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fato: as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novas fronteiras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pedem uma </w:t>
      </w:r>
      <w:r w:rsidRPr="008F127D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reflexão mais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945C99">
        <w:rPr>
          <w:rStyle w:val="FontStyle18"/>
          <w:rFonts w:asciiTheme="minorHAnsi" w:hAnsiTheme="minorHAnsi"/>
          <w:sz w:val="24"/>
          <w:szCs w:val="24"/>
          <w:lang w:eastAsia="pt-PT"/>
        </w:rPr>
        <w:t>profunda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sobre os valores da laicidade, de acordo com </w:t>
      </w:r>
      <w:r w:rsidRPr="008F127D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a va</w:t>
      </w: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lorização de toda a ordem temporal; as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novas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perspectivas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945C99">
        <w:rPr>
          <w:rStyle w:val="FontStyle18"/>
          <w:rFonts w:asciiTheme="minorHAnsi" w:hAnsiTheme="minorHAnsi"/>
          <w:sz w:val="24"/>
          <w:szCs w:val="24"/>
          <w:lang w:eastAsia="pt-PT"/>
        </w:rPr>
        <w:t>precisam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saber medir os valores do futuro </w:t>
      </w:r>
      <w:r w:rsidRPr="008F127D">
        <w:rPr>
          <w:rStyle w:val="FontStyle17"/>
          <w:rFonts w:asciiTheme="minorHAnsi" w:hAnsiTheme="minorHAnsi"/>
          <w:b w:val="0"/>
          <w:sz w:val="24"/>
          <w:szCs w:val="24"/>
          <w:lang w:eastAsia="pt-PT"/>
        </w:rPr>
        <w:t>histórico com o</w:t>
      </w:r>
      <w:r w:rsidR="008F127D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parâmetro do futuro absoluto </w:t>
      </w:r>
      <w:r w:rsidR="00945C99">
        <w:rPr>
          <w:rStyle w:val="FontStyle12"/>
          <w:rFonts w:asciiTheme="minorHAnsi" w:hAnsiTheme="minorHAnsi"/>
          <w:spacing w:val="60"/>
          <w:sz w:val="24"/>
          <w:szCs w:val="24"/>
          <w:lang w:eastAsia="pt-PT"/>
        </w:rPr>
        <w:t>(</w:t>
      </w:r>
      <w:r w:rsidR="004A5D04" w:rsidRPr="00C54780">
        <w:rPr>
          <w:rStyle w:val="FontStyle12"/>
          <w:rFonts w:asciiTheme="minorHAnsi" w:hAnsiTheme="minorHAnsi"/>
          <w:spacing w:val="60"/>
          <w:sz w:val="24"/>
          <w:szCs w:val="24"/>
          <w:lang w:eastAsia="pt-PT"/>
        </w:rPr>
        <w:t>=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escatologia), ou seja, da Páscoa como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novíssimo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por excelência; e por fim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su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prema novidade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dos acontecimentos pascais exige um forte repensamento de todo o mistério da Igreja como Corpo de Cristo na história.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right="14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Eis então três grandes setores que esperam uma reflexão doutrinal particularmente ren</w:t>
      </w:r>
      <w:r w:rsidR="008F127D">
        <w:rPr>
          <w:rStyle w:val="FontStyle12"/>
          <w:rFonts w:asciiTheme="minorHAnsi" w:hAnsiTheme="minorHAnsi"/>
          <w:sz w:val="24"/>
          <w:szCs w:val="24"/>
          <w:lang w:eastAsia="pt-PT"/>
        </w:rPr>
        <w:t>ovada: uma teologia mais atuali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zada da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criação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uma criativa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teologia da esperança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com uma visão mais envolvente da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escatologia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945C99">
        <w:rPr>
          <w:rStyle w:val="FontStyle12"/>
          <w:rFonts w:asciiTheme="minorHAnsi" w:hAnsiTheme="minorHAnsi"/>
          <w:sz w:val="24"/>
          <w:szCs w:val="24"/>
          <w:lang w:eastAsia="pt-PT"/>
        </w:rPr>
        <w:t>vendo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futuro a partir dos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novíssimos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ou melhor, do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novíssimo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; e uma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teologia da Igreja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repensada conciliarmente ao redor do conceito do Povo de Deus que vive em comunhão orgânica.</w:t>
      </w:r>
    </w:p>
    <w:p w:rsidR="004A5D04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</w:t>
      </w:r>
      <w:r w:rsidR="004E247E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evangelizador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atual </w:t>
      </w:r>
      <w:r w:rsidR="004E247E">
        <w:rPr>
          <w:rStyle w:val="FontStyle12"/>
          <w:rFonts w:asciiTheme="minorHAnsi" w:hAnsiTheme="minorHAnsi"/>
          <w:sz w:val="24"/>
          <w:szCs w:val="24"/>
          <w:lang w:eastAsia="pt-PT"/>
        </w:rPr>
        <w:t>deve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aprofundar estas ricas áreas doutrinais.</w:t>
      </w:r>
    </w:p>
    <w:p w:rsidR="005C5DD7" w:rsidRPr="00C54780" w:rsidRDefault="005C5DD7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8F127D" w:rsidRPr="005C5DD7" w:rsidRDefault="004A5D04" w:rsidP="008F127D">
      <w:pPr>
        <w:pStyle w:val="Style3"/>
        <w:widowControl/>
        <w:numPr>
          <w:ilvl w:val="0"/>
          <w:numId w:val="2"/>
        </w:numPr>
        <w:tabs>
          <w:tab w:val="left" w:pos="720"/>
        </w:tabs>
        <w:spacing w:after="60" w:line="276" w:lineRule="auto"/>
        <w:ind w:right="14" w:firstLine="422"/>
        <w:rPr>
          <w:rStyle w:val="FontStyle12"/>
          <w:rFonts w:asciiTheme="minorHAnsi" w:hAnsiTheme="minorHAnsi"/>
          <w:i/>
          <w:iCs/>
          <w:sz w:val="24"/>
          <w:szCs w:val="24"/>
          <w:lang w:eastAsia="pt-PT"/>
        </w:rPr>
      </w:pP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</w:t>
      </w:r>
      <w:r w:rsidR="0046050C"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teologia da criação</w:t>
      </w:r>
      <w:r w:rsidR="0046050C"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deve ser repensada e desenvol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vida a partir da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ótica do laicato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dando particular impor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tância à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guinada antropológica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enriquecida com os sinais dos tempos e com o progresso das ciências fenomenológicas. </w:t>
      </w:r>
      <w:r w:rsidRPr="008F127D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Abre-se, aqui, uma área de saber que é imensa e incide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fortemente </w:t>
      </w:r>
      <w:r w:rsidR="004E247E">
        <w:rPr>
          <w:rStyle w:val="FontStyle12"/>
          <w:rFonts w:asciiTheme="minorHAnsi" w:hAnsiTheme="minorHAnsi"/>
          <w:sz w:val="24"/>
          <w:szCs w:val="24"/>
          <w:lang w:eastAsia="pt-PT"/>
        </w:rPr>
        <w:t>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progressiva elaboração de uma nova cul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tura. </w:t>
      </w:r>
      <w:r w:rsidRPr="008F127D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laicidade, os valores da secularidade, as </w:t>
      </w:r>
      <w:r w:rsidR="004E247E">
        <w:rPr>
          <w:rStyle w:val="FontStyle12"/>
          <w:rFonts w:asciiTheme="minorHAnsi" w:hAnsiTheme="minorHAnsi"/>
          <w:sz w:val="24"/>
          <w:szCs w:val="24"/>
          <w:lang w:eastAsia="pt-PT"/>
        </w:rPr>
        <w:t>leis harmô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nicas da natureza, a singularidade da vida humana, da sua dignidade e da pedagogia do amadurecimento, os valores e os direitos da pessoa, as legítimas exigências da liberdade, os direitos e os deveres da família, a natureza e o desenvolvimento da socie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dade, a política do bem comum, a economia e o uso dos bens para todos, a solidariedade humana em seus múltiplos aspectos, são vastos temas a serem reestudados doutrinalmente do ponto de vista teológico renovado, capaz de contemplar as coisas de acordo com o projeto criador de Deus Pai em sintonia com a atual evolução da cultura.</w:t>
      </w:r>
    </w:p>
    <w:p w:rsidR="005C5DD7" w:rsidRDefault="005C5DD7" w:rsidP="005C5DD7">
      <w:pPr>
        <w:pStyle w:val="Style3"/>
        <w:widowControl/>
        <w:tabs>
          <w:tab w:val="left" w:pos="720"/>
        </w:tabs>
        <w:spacing w:after="60" w:line="276" w:lineRule="auto"/>
        <w:ind w:left="422" w:right="14"/>
        <w:rPr>
          <w:rStyle w:val="FontStyle15"/>
          <w:rFonts w:asciiTheme="minorHAnsi" w:hAnsiTheme="minorHAnsi"/>
          <w:sz w:val="24"/>
          <w:szCs w:val="24"/>
          <w:lang w:eastAsia="pt-PT"/>
        </w:rPr>
      </w:pPr>
    </w:p>
    <w:p w:rsidR="004A5D04" w:rsidRPr="008F127D" w:rsidRDefault="004A5D04" w:rsidP="008F127D">
      <w:pPr>
        <w:pStyle w:val="Style3"/>
        <w:widowControl/>
        <w:numPr>
          <w:ilvl w:val="0"/>
          <w:numId w:val="2"/>
        </w:numPr>
        <w:tabs>
          <w:tab w:val="left" w:pos="720"/>
        </w:tabs>
        <w:spacing w:after="60" w:line="276" w:lineRule="auto"/>
        <w:ind w:right="14" w:firstLine="422"/>
        <w:rPr>
          <w:rStyle w:val="FontStyle19"/>
          <w:rFonts w:asciiTheme="minorHAnsi" w:hAnsiTheme="minorHAnsi" w:cs="Angsana New"/>
          <w:i/>
          <w:iCs/>
          <w:sz w:val="24"/>
          <w:szCs w:val="24"/>
          <w:lang w:eastAsia="pt-PT"/>
        </w:rPr>
      </w:pPr>
      <w:r w:rsidRPr="008F127D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A </w:t>
      </w:r>
      <w:r w:rsidR="0046050C" w:rsidRPr="008F127D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Pr="008F127D">
        <w:rPr>
          <w:rStyle w:val="FontStyle15"/>
          <w:rFonts w:asciiTheme="minorHAnsi" w:hAnsiTheme="minorHAnsi"/>
          <w:sz w:val="24"/>
          <w:szCs w:val="24"/>
          <w:lang w:eastAsia="pt-PT"/>
        </w:rPr>
        <w:t>teologia da esperança</w:t>
      </w:r>
      <w:r w:rsidR="0046050C" w:rsidRPr="008F127D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8F127D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ilumina as atitudes e a </w:t>
      </w:r>
      <w:r w:rsidR="004E247E"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práxis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com uma modalidade voltada para o futuro a partir das supre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mas novidades da Páscoa e </w:t>
      </w:r>
      <w:r w:rsidR="004E247E">
        <w:rPr>
          <w:rStyle w:val="FontStyle12"/>
          <w:rFonts w:asciiTheme="minorHAnsi" w:hAnsiTheme="minorHAnsi"/>
          <w:sz w:val="24"/>
          <w:szCs w:val="24"/>
          <w:lang w:eastAsia="pt-PT"/>
        </w:rPr>
        <w:t>de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Pentecostes, que comportam a presença do Espírito Santo na história com a suave energia do seu poder. Faz entender a realidade objetiva e transcendente da ressurreição de Cristo — que é o fato concreto e supremo do </w:t>
      </w:r>
      <w:r w:rsidR="0046050C"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Homem-tipo</w:t>
      </w:r>
      <w:r w:rsidR="0046050C"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— como início da </w:t>
      </w:r>
      <w:r w:rsidR="0046050C"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nova criação</w:t>
      </w:r>
      <w:r w:rsidR="0046050C"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8F127D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na qual Ele conquistou a condição de Segundo Adão e a realeza de Senhor da história.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grande interesse da esperança cristã </w:t>
      </w:r>
      <w:r w:rsidRPr="008F127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futuro, não um futuro genérico e transitório, mas aquele transcendente e definitivo de Cristo. O poder do Espírito vai construindo, já no futuro histórico, as premissas e as raízes do futuro absoluto imprimindo na história pós-pascal uma verdadeira dimensão escatológica, seja na ordem temporal da cultura e da política, seja no ambiente eclesial da pastoral. A Páscoa </w:t>
      </w:r>
      <w:r w:rsidRPr="008F127D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como 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motor primeiro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inicia um processo histórico voltado a transformar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realidade humana; é o princípio de uma con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tínua renovação animada pela esperança. Abre-se assim uma vasta área de reflexão para a doutrina cristã da ação.</w:t>
      </w:r>
    </w:p>
    <w:p w:rsidR="008F78F4" w:rsidRPr="00C54780" w:rsidRDefault="008F127D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F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alou-se que o mistério cristão é como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uma flecha lan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çada no mundo para indicar o futuro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de tal maneira que a fé nunca deva ser submetida e manipulada pela história, mas, ao contrário, a transcenda, julgue e guie.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Seja a ação dos leigos no temporal, seja a ação pastoral da Igreja, </w:t>
      </w:r>
      <w:r w:rsidR="002B05CD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ambas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devem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olhar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inteligentemente para o futuro (tanto mais </w:t>
      </w:r>
      <w:r w:rsidR="002B05CD">
        <w:rPr>
          <w:rStyle w:val="FontStyle18"/>
          <w:rFonts w:asciiTheme="minorHAnsi" w:hAnsiTheme="minorHAnsi"/>
          <w:sz w:val="24"/>
          <w:szCs w:val="24"/>
          <w:lang w:eastAsia="pt-PT"/>
        </w:rPr>
        <w:t>em se tratando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pastoral juvenil) com a luz e a energia da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esperança que projeta a suprema novidade </w:t>
      </w:r>
      <w:r w:rsidRPr="00F40371">
        <w:rPr>
          <w:rStyle w:val="FontStyle18"/>
          <w:rFonts w:asciiTheme="minorHAnsi" w:hAnsiTheme="minorHAnsi"/>
          <w:sz w:val="24"/>
          <w:szCs w:val="24"/>
          <w:lang w:eastAsia="pt-PT"/>
        </w:rPr>
        <w:t>da</w:t>
      </w:r>
      <w:r w:rsidRPr="00F4037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Páscoa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sobre o devir humano através do poder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do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Espírito. A esperança cristã invade tudo com dinamismo operacional: não é só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expecta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tiva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mas é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preparação projetada e laboriosa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F40371">
        <w:rPr>
          <w:rStyle w:val="FontStyle18"/>
          <w:rFonts w:asciiTheme="minorHAnsi" w:hAnsiTheme="minorHAnsi"/>
          <w:sz w:val="24"/>
          <w:szCs w:val="24"/>
          <w:lang w:eastAsia="pt-PT"/>
        </w:rPr>
        <w:t>incansabili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dade de obreiros do Reino, é mais forte de todos os motivos de desânimo, pertence àquela fé que é vitória que transforma o mundo. A luz que ela irradia traz consigo a capacidade de discernimento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crítico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diante de todas as outras novidades culturais que vão emergindo e sabe avaliar os projetos de futuro histórico que vão sendo elaborados para o progresso da ordem temporal. </w:t>
      </w:r>
      <w:r w:rsidR="002B05CD">
        <w:rPr>
          <w:rStyle w:val="FontStyle18"/>
          <w:rFonts w:asciiTheme="minorHAnsi" w:hAnsiTheme="minorHAnsi"/>
          <w:sz w:val="24"/>
          <w:szCs w:val="24"/>
          <w:lang w:eastAsia="pt-PT"/>
        </w:rPr>
        <w:t>Mesmo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2B05CD">
        <w:rPr>
          <w:rStyle w:val="FontStyle18"/>
          <w:rFonts w:asciiTheme="minorHAnsi" w:hAnsiTheme="minorHAnsi"/>
          <w:sz w:val="24"/>
          <w:szCs w:val="24"/>
          <w:lang w:eastAsia="pt-PT"/>
        </w:rPr>
        <w:t>existindo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uma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distância histórica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entre a cultura de hoje e </w:t>
      </w:r>
      <w:r w:rsidR="002B05CD">
        <w:rPr>
          <w:rStyle w:val="FontStyle18"/>
          <w:rFonts w:asciiTheme="minorHAnsi" w:hAnsiTheme="minorHAnsi"/>
          <w:sz w:val="24"/>
          <w:szCs w:val="24"/>
          <w:lang w:eastAsia="pt-PT"/>
        </w:rPr>
        <w:t>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ontem, e por isso existe uma diferença de critérios de ação diante da crescente complexidade social e eclesial, todavia o Espírito de verdade vai sublinhando constantemente no Evangelho novas modalidades de resposta cristã que derivam de maneira inexaurível daquele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primeiro motor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é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ressurreição do Senhor.</w:t>
      </w:r>
    </w:p>
    <w:p w:rsidR="008F78F4" w:rsidRPr="00C54780" w:rsidRDefault="008E75C5" w:rsidP="00F40371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De fato</w:t>
      </w:r>
      <w:r w:rsidR="00F40371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suprema novidade da Páscoa é uma dimensão sempre presente no cotidiano, na vida de fé, nas obras de cari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dade, nas múltiplas iniciativas do Espírito, em toda a vida do fiel; é fruto do Batismo que infunde a inata energia da nova criação, e é alimentada pela Eucaristia com a assimilação do próprio corpo do Ressuscitado.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Estávamos acostumados a reduzir os temas dos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novís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simos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à morte, ao juízo, inferno e paraíso. Sim,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eles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são temas escatológicos de particular importância, mas se apresentam mais como limites ao qual se chega do que como motor de vida: a visão mais envolvente da suprema novidade pascal es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tende, no entanto, as considerações da escatologia a todo o conjunto da existência vivida na esperança. Com a Páscoa mudou, de fato, o conceito de tempo: não o círculo repetitivo,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embora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em espiral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das estações dos séculos; não a linha reta sempre para frente, sem saber objetivamente qual é a meta de chegada; mas o paradoxo do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já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do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F738E2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ainda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onde está o progredir objetivo da história, e onde se encontra, ao mesmo tempo, a sua meta definitiva, o homem novo que vive em plenitude nos dois Ressuscitados, Cristo e Maria, que,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quais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protagonistas da nova humanidade, influem constantemente sobre o desenvolvimento das vicissitudes humanas e injetam desde já na história as energias da ressurreição.</w:t>
      </w:r>
    </w:p>
    <w:p w:rsidR="004A5D04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teologia da esperança, repensada na ótica pascal, </w:t>
      </w:r>
      <w:r w:rsidRPr="00F40371">
        <w:rPr>
          <w:rStyle w:val="FontStyle12"/>
          <w:rFonts w:asciiTheme="minorHAnsi" w:hAnsiTheme="minorHAnsi"/>
          <w:sz w:val="24"/>
          <w:szCs w:val="24"/>
          <w:lang w:eastAsia="pt-PT"/>
        </w:rPr>
        <w:t>apre</w:t>
      </w:r>
      <w:r w:rsidRPr="00F40371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</w:r>
      <w:r w:rsidRPr="00F4037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sentará ricas perspectivas à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nova evangelização.</w:t>
      </w:r>
    </w:p>
    <w:p w:rsidR="005C5DD7" w:rsidRPr="00C54780" w:rsidRDefault="005C5DD7" w:rsidP="005C5DD7">
      <w:pPr>
        <w:pStyle w:val="Style3"/>
        <w:widowControl/>
        <w:spacing w:after="60" w:line="276" w:lineRule="auto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— Por fim, a </w:t>
      </w:r>
      <w:r w:rsidR="0046050C"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teologia da Igreja</w:t>
      </w:r>
      <w:r w:rsidR="0046050C"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foi repensada e proposta substancialmente nos documentos do Concílio Vaticano II. Eles devem ser considerados organicamente, de acordo com as indi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cações do Sínodo extraordinário de 1985. 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Relação final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deste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Sínodo ajuda a desenvolver uma eclesiologia de comu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nhão que não resulte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como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arbitrária e não apareça distanciada da Tradição viva.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right="10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Concílio superou uma leitura societária da Igreja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evidenciando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seu caráter central de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mistério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a torna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Corpo de Cristo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Templo do Espírito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na história. Ela é, portanto,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Sacramento universal de salvação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 É apre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sentada como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Povo de Deus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através dos séculos; um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Povo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nascido do Batismo com dignidade profética sacerdotal e régia, que vive 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uma comunhão orgânica constantemente guiado por Cristo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Pastor eterno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através do Papa e dos B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ispos, esco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lhidos como seus Vig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ários para apascentá-lo colegialmente. Neste Povo</w:t>
      </w:r>
      <w:r w:rsidR="00F738E2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todos os membros têm uma comum vocação à santidade e estão comprometidos numa mesma missão evan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gelizadora, porém com diferentes modalidades de testemunho e com variados serviços de acordo com a pertença: Laicato, Vida consagrada ou Ministério da Ordem.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As consequências pastorais desta renovação eclesiológica estão sendo atuadas e são os alicerces da nova evangelização. É indispensável assumir esta mudança eclesiológica com uma mentalidade verdadeiramente renovada em relação à teologia da Igreja. Sem esta autêntica conversão de perspectiva resul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taria impossível o famoso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impulso para frente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Papa João XXIII.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Infelizmente apareceram, </w:t>
      </w:r>
      <w:r w:rsidR="00171684">
        <w:rPr>
          <w:rStyle w:val="FontStyle18"/>
          <w:rFonts w:asciiTheme="minorHAnsi" w:hAnsiTheme="minorHAnsi"/>
          <w:sz w:val="24"/>
          <w:szCs w:val="24"/>
          <w:lang w:eastAsia="pt-PT"/>
        </w:rPr>
        <w:t>nos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últimos anos, algumas in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terpretações eclesiológicas bastante arbitrárias, que se afastam da doutrina conciliar e geraram, mais de uma vez, perigo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sas confusões. Será preciso saber julgá-las com atento discer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nimento em sintonia com o Magistério vivo dos Pastores.</w:t>
      </w:r>
    </w:p>
    <w:p w:rsidR="008F78F4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Portanto, como </w:t>
      </w:r>
      <w:r w:rsidR="00171684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pode ver, a novidade de perspectivas doutrinais, especialmente de uma renovada reflexão teológica sobre os temas da criação, da e</w:t>
      </w:r>
      <w:r w:rsidR="00171684">
        <w:rPr>
          <w:rStyle w:val="FontStyle18"/>
          <w:rFonts w:asciiTheme="minorHAnsi" w:hAnsiTheme="minorHAnsi"/>
          <w:sz w:val="24"/>
          <w:szCs w:val="24"/>
          <w:lang w:eastAsia="pt-PT"/>
        </w:rPr>
        <w:t>sperança cristã e da Igreja-mis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tério, compromete fundamentalmente os </w:t>
      </w:r>
      <w:r w:rsidR="001B0BF3">
        <w:rPr>
          <w:rStyle w:val="FontStyle18"/>
          <w:rFonts w:asciiTheme="minorHAnsi" w:hAnsiTheme="minorHAnsi"/>
          <w:sz w:val="24"/>
          <w:szCs w:val="24"/>
          <w:lang w:eastAsia="pt-PT"/>
        </w:rPr>
        <w:t>agentes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nova evangelização com exigentes tarefas de cuidadosa formação permanente.</w:t>
      </w:r>
    </w:p>
    <w:p w:rsidR="00F40371" w:rsidRPr="00C54780" w:rsidRDefault="00F40371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8F78F4" w:rsidRDefault="008E75C5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t>Novidade de método e de linguagem</w:t>
      </w:r>
    </w:p>
    <w:p w:rsidR="00F40371" w:rsidRPr="00C54780" w:rsidRDefault="00F40371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Já faz uma dezena de anos que as disciplinas do método fizeram e estão fazendo grandes progressos: entre as ciências humanas ocupa um lugar eminente, sobretudo numa época de mudanças, a pedagogia enriquecida pelos progressos da bio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logia, da psicologia e da sociologia. </w:t>
      </w:r>
      <w:r w:rsidRPr="0017168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verdade que 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método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40371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se situa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nível dos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meios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que precisa, portanto, ser pen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sado e avaliado em vista do fim e dos conteúdos. Porém, tem importância verdadeiramente extraordinária na busca da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forma nova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</w:t>
      </w:r>
      <w:r w:rsidR="00171684">
        <w:rPr>
          <w:rStyle w:val="FontStyle18"/>
          <w:rFonts w:asciiTheme="minorHAnsi" w:hAnsiTheme="minorHAnsi"/>
          <w:sz w:val="24"/>
          <w:szCs w:val="24"/>
          <w:lang w:eastAsia="pt-PT"/>
        </w:rPr>
        <w:t>abordagem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pastoral e de diálogo cultural a que se alude quando se fala de nova evangelização.</w:t>
      </w:r>
    </w:p>
    <w:p w:rsidR="004A5D04" w:rsidRPr="00C54780" w:rsidRDefault="008E75C5" w:rsidP="00F40371">
      <w:pPr>
        <w:pStyle w:val="Style5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Intimamente vinculado ao método está o aspecto da </w:t>
      </w:r>
      <w:r w:rsidR="0046050C"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>lin</w:t>
      </w:r>
      <w:r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>guagem</w:t>
      </w:r>
      <w:r w:rsidR="0046050C"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.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 experiência ensina que sem linguagem ade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quada (que não pode ser reduzida a simples palavras a serem ditas) não é possível comunicar e transmitir. É este, hoje, um assunto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quente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 </w:t>
      </w:r>
      <w:r w:rsidR="0032626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pode colocar em crise pelo nosso tipo de formação mental e por certa falta de flexibilidade cultural. </w:t>
      </w:r>
      <w:r w:rsidRPr="00171684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É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suficiente pensar que </w:t>
      </w:r>
      <w:r w:rsidR="0032626B">
        <w:rPr>
          <w:rStyle w:val="FontStyle18"/>
          <w:rFonts w:asciiTheme="minorHAnsi" w:hAnsiTheme="minorHAnsi"/>
          <w:sz w:val="24"/>
          <w:szCs w:val="24"/>
          <w:lang w:eastAsia="pt-PT"/>
        </w:rPr>
        <w:t>seria preciso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usar um tipo de linguagem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adaptado aos intelectuais, outro para as pessoas simples e comuns, outro ao nível da comunicação</w:t>
      </w:r>
      <w:r w:rsidR="004A5D04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oficial, outro para os analfabetos, etc</w:t>
      </w:r>
      <w:r w:rsidR="0032626B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: uma linguagem que conhece bem a verdade integral dos conteúdos e que sabe co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municá-la escutando sobretudo os clamores dos últimos. Santo Agostinho escreveu, exatamente visando este problema, o seu célebre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4A5D04" w:rsidRPr="00E6305D">
        <w:rPr>
          <w:rStyle w:val="FontStyle12"/>
          <w:rFonts w:asciiTheme="minorHAnsi" w:hAnsiTheme="minorHAnsi"/>
          <w:i/>
          <w:sz w:val="24"/>
          <w:szCs w:val="24"/>
          <w:lang w:val="la-Latn" w:eastAsia="pt-PT"/>
        </w:rPr>
        <w:t>De catechizandis rudibus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4A5D04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Haverá necessidade, portanto, da diversidade de métodos e de linguagens visando as diferenças de idade, cultura, situações, etc. A multiplicidade e variedade de métodos é uma exigência da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forma nova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; não é um defeito, mas um sinal de flexibilidade pedagógica, </w:t>
      </w:r>
      <w:r w:rsidR="00F40371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e, portanto,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uma riqueza de co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municação.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Trata-se de exigências pedagógicas </w:t>
      </w:r>
      <w:r w:rsidR="0032626B">
        <w:rPr>
          <w:rStyle w:val="FontStyle12"/>
          <w:rFonts w:asciiTheme="minorHAnsi" w:hAnsiTheme="minorHAnsi"/>
          <w:sz w:val="24"/>
          <w:szCs w:val="24"/>
          <w:lang w:eastAsia="pt-PT"/>
        </w:rPr>
        <w:t>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serviço da evange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lização. Evidentemente a finalidade deve ser a de transmitir claramente o Evangelho na sua totalidade.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Os métodos </w:t>
      </w:r>
      <w:r w:rsidR="0032626B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podem pecar pela infiltração de </w:t>
      </w:r>
      <w:r w:rsidR="0032626B">
        <w:rPr>
          <w:rStyle w:val="FontStyle12"/>
          <w:rFonts w:asciiTheme="minorHAnsi" w:hAnsiTheme="minorHAnsi"/>
          <w:sz w:val="24"/>
          <w:szCs w:val="24"/>
          <w:lang w:eastAsia="pt-PT"/>
        </w:rPr>
        <w:t>preconceitos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ou de teorias arbitrárias. A tentação de misturar inde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vidamente neles alguns aspectos ideológicos infelizmente não é uma fantasia. A nova evangelização exige a busca de métodos capazes </w:t>
      </w:r>
      <w:r w:rsidRPr="00F4037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de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dar uma contribuição eficaz </w:t>
      </w:r>
      <w:r w:rsidRPr="00F4037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para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</w:t>
      </w:r>
      <w:r w:rsidRPr="00F40371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educação à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fé e da fé, seguindo a integridade do depósito da Igreja, assegu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rando algumas certezas fundamentais, bem definidas, simples, sólidas e mais fortes das recorrentes suspeitas racionalistas.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Nesta busca é importante lembrar que existe também uma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originalidade pedagógica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F46E96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própria e característica da educação à fé. Sublinhou-a o Papa João Paulo II após o Sínodo de 1977 sobre a catequese: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originalidade irredutível da iden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tidade cristã — afirmou — tem como </w:t>
      </w:r>
      <w:r w:rsidR="00F46E9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corolário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condição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uma pedagogia não menos origin</w:t>
      </w:r>
      <w:r w:rsidR="00F40371">
        <w:rPr>
          <w:rStyle w:val="FontStyle15"/>
          <w:rFonts w:asciiTheme="minorHAnsi" w:hAnsiTheme="minorHAnsi"/>
          <w:sz w:val="24"/>
          <w:szCs w:val="24"/>
          <w:lang w:eastAsia="pt-PT"/>
        </w:rPr>
        <w:t>al da fé...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ciência da educação e a arte estão sendo objeto de contínuos reexames em vista de se conseguir uma melhor adaptação ou uma maior eficácia das mesmas, com resultados também diversos.</w:t>
      </w:r>
    </w:p>
    <w:p w:rsidR="004A5D04" w:rsidRPr="00C54780" w:rsidRDefault="004A5D04" w:rsidP="004A5D04">
      <w:pPr>
        <w:pStyle w:val="Style3"/>
        <w:widowControl/>
        <w:spacing w:after="60" w:line="276" w:lineRule="auto"/>
        <w:ind w:right="24" w:firstLine="284"/>
        <w:rPr>
          <w:rStyle w:val="FontStyle12"/>
          <w:rFonts w:asciiTheme="minorHAnsi" w:hAnsiTheme="minorHAnsi"/>
          <w:spacing w:val="-20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Ora</w:t>
      </w:r>
      <w:r w:rsidR="00F46E96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sucede que há também uma pedagogia da</w:t>
      </w:r>
      <w:r w:rsidR="00F4037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fé...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ao longo de toda a história sagrada, e sobretudo no Evangelho, o próprio Deus serviu-se de uma pedagogia que deve continuar a ser modelo para a pedagogia da fé. Uma técnica não será válida na catequese senão na medida em que ela é posta a serviço da fé para transmitir e para educar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F46E96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F46E96">
        <w:rPr>
          <w:rStyle w:val="Refdenotaderodap"/>
          <w:rFonts w:asciiTheme="minorHAnsi" w:hAnsiTheme="minorHAnsi" w:cs="Angsana New"/>
          <w:lang w:eastAsia="pt-PT"/>
        </w:rPr>
        <w:footnoteReference w:id="13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 tema do método e da linguagem deveria representar para nós, à escola de Dom Bosco Educador, um argumento privile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giado em que deveríamos ap</w:t>
      </w:r>
      <w:r w:rsidR="00F40371">
        <w:rPr>
          <w:rStyle w:val="FontStyle18"/>
          <w:rFonts w:asciiTheme="minorHAnsi" w:hAnsiTheme="minorHAnsi"/>
          <w:sz w:val="24"/>
          <w:szCs w:val="24"/>
          <w:lang w:eastAsia="pt-PT"/>
        </w:rPr>
        <w:t>arecer como protagonistas exata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mente na educação da juventude popular à fé. Será uma me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todologia inspirada naquela do nosso Fundador que, no Siste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 Preventivo, nos transmitiu uma pedagogia vital e conscien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temente ligada à irredutível originalidade da revelação e da identidade cristã: uma pedagogia que aponta nada mais nada menos para a santidade</w:t>
      </w:r>
      <w:r w:rsidR="00F46E96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F46E96">
        <w:rPr>
          <w:rStyle w:val="Refdenotaderodap"/>
          <w:rFonts w:asciiTheme="minorHAnsi" w:hAnsiTheme="minorHAnsi" w:cs="Angsana New"/>
          <w:lang w:eastAsia="pt-PT"/>
        </w:rPr>
        <w:footnoteReference w:id="14"/>
      </w:r>
    </w:p>
    <w:p w:rsidR="008F78F4" w:rsidRDefault="008F78F4" w:rsidP="004E46C4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8F78F4" w:rsidRDefault="008E75C5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 xml:space="preserve">Novidade de </w:t>
      </w:r>
      <w:r w:rsidR="001B0BF3">
        <w:rPr>
          <w:rStyle w:val="FontStyle17"/>
          <w:rFonts w:asciiTheme="minorHAnsi" w:hAnsiTheme="minorHAnsi"/>
          <w:sz w:val="24"/>
          <w:szCs w:val="24"/>
          <w:lang w:eastAsia="pt-PT"/>
        </w:rPr>
        <w:t>agentes</w:t>
      </w:r>
    </w:p>
    <w:p w:rsidR="00F40371" w:rsidRPr="00C54780" w:rsidRDefault="00F40371" w:rsidP="004E46C4">
      <w:pPr>
        <w:pStyle w:val="Style2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FA6E17">
        <w:rPr>
          <w:rStyle w:val="FontStyle18"/>
          <w:rFonts w:asciiTheme="minorHAnsi" w:hAnsiTheme="minorHAnsi"/>
          <w:sz w:val="24"/>
          <w:szCs w:val="24"/>
          <w:shd w:val="clear" w:color="auto" w:fill="FFFFFF" w:themeFill="background1"/>
          <w:lang w:eastAsia="pt-PT"/>
        </w:rPr>
        <w:t>A Exortação apostólica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B8158D" w:rsidRPr="00E6305D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Christifidel</w:t>
      </w:r>
      <w:r w:rsidRPr="00E6305D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es Laici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FA6E17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lembrou</w:t>
      </w:r>
      <w:r w:rsidR="00FA6E17">
        <w:rPr>
          <w:rStyle w:val="FontStyle18"/>
          <w:rFonts w:asciiTheme="minorHAnsi" w:hAnsiTheme="minorHAnsi"/>
          <w:sz w:val="24"/>
          <w:szCs w:val="24"/>
          <w:lang w:eastAsia="pt-PT"/>
        </w:rPr>
        <w:t>-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nos que a tarefa evangélica é própria de todo o Povo de Deus. No seu capítulo IV o documento apresenta os diferentes grupos 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trabalhadores da vinha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conclui citando uma bonita página da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Introdução à vida devota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São Francisco de Sales: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Na criação</w:t>
      </w:r>
      <w:r w:rsidR="00FA6E17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Deus ordenou às plantas que produzissem os seus frutos,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cada uma segundo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própria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espécie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.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Pr="00F40371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mesma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ordem dá aos cristãos, que são as plantas vivas da Sua Igreja, para produzirem frutos de devoção, cada um segundo o seu estado e a sua condição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FA6E17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FA6E17">
        <w:rPr>
          <w:rStyle w:val="Refdenotaderodap"/>
          <w:rFonts w:asciiTheme="minorHAnsi" w:hAnsiTheme="minorHAnsi" w:cs="Angsana New"/>
          <w:lang w:eastAsia="pt-PT"/>
        </w:rPr>
        <w:footnoteReference w:id="15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Exortação está toda voltada para a vocação e missão dos leigos. Devem, portanto, ser eles mesmos os </w:t>
      </w:r>
      <w:r w:rsidR="00FA6E17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evan</w:t>
      </w:r>
      <w:r w:rsidR="00FA6E17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gelizadores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concretos dos seus ambientes de vida e de trabalho. São cha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mados a colaborar também em outras iniciativas evangeliza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doras da Igreja. A missionariedade do laicato foi relançada pelo Concílio Vaticano II e constitui, de fato, uma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novidade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pastoral que precisa de um impulso mais decidido.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Percebe-se claramente, por conseguinte, que um sério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FA6E17">
        <w:rPr>
          <w:rStyle w:val="FontStyle18"/>
          <w:rFonts w:asciiTheme="minorHAnsi" w:hAnsiTheme="minorHAnsi"/>
          <w:sz w:val="24"/>
          <w:szCs w:val="24"/>
          <w:lang w:eastAsia="pt-PT"/>
        </w:rPr>
        <w:t>Pro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jeto-Leigos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de nossa parte, não é só fidelidade à ideia apostólica do Fundador, mas exigência fundamental da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quela renovada eclesiologia, que constitui o estímulo doutrinal de uma profunda mudança pastoral. </w:t>
      </w:r>
      <w:r w:rsidR="00F40371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Precisará, portanto,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inten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sificar com maior convicção o trabalho em favor de nossas associações laicais.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nova Evangelização é solicitada e avaliada mais pela própria missão do que pelo funcionamento de obras progra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madas em tempos anteriores; é a exigência atual da missão</w:t>
      </w:r>
      <w:r w:rsidR="00FA6E17" w:rsidRPr="00FA6E17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FA6E17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que deve guiar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, de fato, a específica renovação dessas obras.</w:t>
      </w:r>
    </w:p>
    <w:p w:rsidR="000759B3" w:rsidRPr="001B0BF3" w:rsidRDefault="000759B3" w:rsidP="000759B3">
      <w:pPr>
        <w:pStyle w:val="Style3"/>
        <w:widowControl/>
        <w:spacing w:after="60" w:line="276" w:lineRule="auto"/>
        <w:ind w:firstLine="284"/>
        <w:rPr>
          <w:rStyle w:val="FontStyle15"/>
          <w:rFonts w:asciiTheme="minorHAnsi" w:hAnsiTheme="minorHAnsi"/>
          <w:i w:val="0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É importante para nós sublinhar, ainda, que no mesmo capítulo IV a Exortação reserva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uma atenção particular aos jovens.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Eles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não devem ser considerados simplesmente como objetos da solicitude pastoral da Igreja; são de fato e devem ser encorajados a ser</w:t>
      </w:r>
      <w:r w:rsidR="001B0BF3">
        <w:rPr>
          <w:rStyle w:val="FontStyle12"/>
          <w:rFonts w:asciiTheme="minorHAnsi" w:hAnsiTheme="minorHAnsi"/>
          <w:sz w:val="24"/>
          <w:szCs w:val="24"/>
          <w:lang w:eastAsia="pt-PT"/>
        </w:rPr>
        <w:t>em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sujeitos ativos, protagonistas da evan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>gelização e artífices da renovação social</w:t>
      </w:r>
      <w:r w:rsidR="0046050C"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”</w:t>
      </w:r>
      <w:r w:rsidR="001B0BF3">
        <w:rPr>
          <w:rStyle w:val="FontStyle15"/>
          <w:rFonts w:asciiTheme="minorHAnsi" w:hAnsiTheme="minorHAnsi"/>
          <w:sz w:val="24"/>
          <w:szCs w:val="24"/>
          <w:lang w:eastAsia="pt-PT"/>
        </w:rPr>
        <w:t>.</w:t>
      </w:r>
      <w:r w:rsidR="001B0BF3">
        <w:rPr>
          <w:rStyle w:val="Refdenotaderodap"/>
          <w:rFonts w:asciiTheme="minorHAnsi" w:hAnsiTheme="minorHAnsi" w:cs="Angsana New"/>
          <w:i/>
          <w:iCs/>
          <w:lang w:eastAsia="pt-PT"/>
        </w:rPr>
        <w:footnoteReference w:id="16"/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São afirmações corajosas! Elas indicam a meta da nossa pastoral juvenil. O CG23 nos ajudará a sermos, neste setor, competentes educadores que sabem envolver — na variedade das obras — muitos jovens </w:t>
      </w:r>
      <w:r w:rsidR="001B0BF3">
        <w:rPr>
          <w:rStyle w:val="FontStyle12"/>
          <w:rFonts w:asciiTheme="minorHAnsi" w:hAnsiTheme="minorHAnsi"/>
          <w:sz w:val="24"/>
          <w:szCs w:val="24"/>
          <w:lang w:eastAsia="pt-PT"/>
        </w:rPr>
        <w:t>agentes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 nova evangelização.</w:t>
      </w:r>
    </w:p>
    <w:p w:rsidR="000759B3" w:rsidRPr="00C54780" w:rsidRDefault="001B0BF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D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eve-se rev</w:t>
      </w:r>
      <w:r w:rsidR="00F40371">
        <w:rPr>
          <w:rStyle w:val="FontStyle12"/>
          <w:rFonts w:asciiTheme="minorHAnsi" w:hAnsiTheme="minorHAnsi"/>
          <w:sz w:val="24"/>
          <w:szCs w:val="24"/>
          <w:lang w:eastAsia="pt-PT"/>
        </w:rPr>
        <w:t>er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modo especial</w:t>
      </w:r>
      <w:r w:rsidR="00F40371">
        <w:rPr>
          <w:rStyle w:val="FontStyle12"/>
          <w:rFonts w:asciiTheme="minorHAnsi" w:hAnsiTheme="minorHAnsi"/>
          <w:sz w:val="24"/>
          <w:szCs w:val="24"/>
          <w:lang w:eastAsia="pt-PT"/>
        </w:rPr>
        <w:t>, por exemplo, a nossa incisi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vidade pastoral no associacionismo juvenil.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Confronto DB88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fez-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nos experimentar a importância e a atualidade de saber animar um verdadeiro Movimento entre os jovens mais comprometidos, permeado pelo espírito de Dom Bosco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pai e mestre da juventude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 O critério oratoriano que deve caracte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rizar o relançamento deste compromisso associativo </w:t>
      </w:r>
      <w:r w:rsidR="002539F9">
        <w:rPr>
          <w:rStyle w:val="FontStyle12"/>
          <w:rFonts w:asciiTheme="minorHAnsi" w:hAnsiTheme="minorHAnsi"/>
          <w:sz w:val="24"/>
          <w:szCs w:val="24"/>
          <w:lang w:eastAsia="pt-PT"/>
        </w:rPr>
        <w:t>su</w:t>
      </w:r>
      <w:r w:rsidR="002539F9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gere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não só uma modalidade original de animação dos grupos atuantes, </w:t>
      </w:r>
      <w:r w:rsidR="002539F9">
        <w:rPr>
          <w:rStyle w:val="FontStyle12"/>
          <w:rFonts w:asciiTheme="minorHAnsi" w:hAnsiTheme="minorHAnsi"/>
          <w:sz w:val="24"/>
          <w:szCs w:val="24"/>
          <w:lang w:eastAsia="pt-PT"/>
        </w:rPr>
        <w:t>como também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nos lembra que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oratório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— como critério permanente de renovação 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— não é só um lugar geo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gráfico; ele subsiste também numa associação e num movimento que ultrapassa os limites do ambiente material e local, até se estender a toda a Inspetoria e a todo o País.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Também isto é repensar com novidade o nosso trabalho pelo Evangelho entre os jovens.</w:t>
      </w:r>
    </w:p>
    <w:p w:rsidR="000759B3" w:rsidRPr="00C54780" w:rsidRDefault="000759B3" w:rsidP="000759B3">
      <w:pPr>
        <w:pStyle w:val="Style2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759B3" w:rsidRDefault="00F40371" w:rsidP="000759B3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>
        <w:rPr>
          <w:rStyle w:val="FontStyle11"/>
          <w:rFonts w:asciiTheme="minorHAnsi" w:hAnsiTheme="minorHAnsi"/>
          <w:sz w:val="24"/>
          <w:szCs w:val="24"/>
          <w:lang w:eastAsia="pt-PT"/>
        </w:rPr>
        <w:t>Novidade também de perigo</w:t>
      </w:r>
      <w:r w:rsidR="002539F9">
        <w:rPr>
          <w:rStyle w:val="FontStyle11"/>
          <w:rFonts w:asciiTheme="minorHAnsi" w:hAnsiTheme="minorHAnsi"/>
          <w:sz w:val="24"/>
          <w:szCs w:val="24"/>
          <w:lang w:eastAsia="pt-PT"/>
        </w:rPr>
        <w:t>s</w:t>
      </w:r>
    </w:p>
    <w:p w:rsidR="002539F9" w:rsidRPr="00C54780" w:rsidRDefault="002539F9" w:rsidP="000759B3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0759B3" w:rsidP="00F40371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convergência de tantas novidades </w:t>
      </w:r>
      <w:r w:rsidR="002539F9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traz consigo um outro enfoque no cuidado preventivo contra os possíveis perigos. Se </w:t>
      </w:r>
      <w:r w:rsidR="002539F9">
        <w:rPr>
          <w:rStyle w:val="FontStyle12"/>
          <w:rFonts w:asciiTheme="minorHAnsi" w:hAnsiTheme="minorHAnsi"/>
          <w:sz w:val="24"/>
          <w:szCs w:val="24"/>
          <w:lang w:eastAsia="pt-PT"/>
        </w:rPr>
        <w:t>alguém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517FE1">
        <w:rPr>
          <w:rStyle w:val="FontStyle12"/>
          <w:rFonts w:asciiTheme="minorHAnsi" w:hAnsiTheme="minorHAnsi"/>
          <w:sz w:val="24"/>
          <w:szCs w:val="24"/>
          <w:lang w:eastAsia="pt-PT"/>
        </w:rPr>
        <w:t>toma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517FE1">
        <w:rPr>
          <w:rStyle w:val="FontStyle12"/>
          <w:rFonts w:asciiTheme="minorHAnsi" w:hAnsiTheme="minorHAnsi"/>
          <w:sz w:val="24"/>
          <w:szCs w:val="24"/>
          <w:lang w:eastAsia="pt-PT"/>
        </w:rPr>
        <w:t>outra estrada,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deverá saber adequar-se às novas condições da viagem e observar com atenção o terreno,</w:t>
      </w:r>
      <w:r w:rsidR="00F40371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que apresentará naturalmente outros perigos, diferentes daque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les da estrada anterior.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right="14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Uma vez excluída a atitude </w:t>
      </w:r>
      <w:r w:rsidR="00517FE1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birrenta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integrismo tradi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cionalista, que consiste em não querer mudar o caminho (nega, de fato, a necessidade de uma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nova modalidade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pastoral), a escolha da nova evangelização exige que se enfrentem </w:t>
      </w:r>
      <w:r w:rsidR="00517FE1">
        <w:rPr>
          <w:rStyle w:val="FontStyle18"/>
          <w:rFonts w:asciiTheme="minorHAnsi" w:hAnsiTheme="minorHAnsi"/>
          <w:sz w:val="24"/>
          <w:szCs w:val="24"/>
          <w:lang w:eastAsia="pt-PT"/>
        </w:rPr>
        <w:t>muitos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problemas inéditos, que se criem respostas adequadas, que se superem particulares dificuldades, e também que se saiba identificar e desmascarar novos perigos que poderiam fazer sair da estrada. Portanto: nem ortodoxia fechada, nem erros geniais!</w:t>
      </w:r>
    </w:p>
    <w:p w:rsidR="008F78F4" w:rsidRPr="00C54780" w:rsidRDefault="00517FE1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9"/>
          <w:rFonts w:asciiTheme="minorHAnsi" w:hAnsiTheme="minorHAnsi"/>
          <w:spacing w:val="-10"/>
          <w:sz w:val="24"/>
          <w:szCs w:val="24"/>
          <w:lang w:eastAsia="pt-PT"/>
        </w:rPr>
        <w:t>Este é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um risco inerente à escolha feita. De fato, nestes poucos anos de busca pastoral constatamos o surgir de dese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quilíbrios diferentes dos anteriores. Antes do Concílio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eixo dos perigos encontrava-se principalmente do lado de uma mo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dalidade evangelizadora fixa; depois do Vaticano II encontra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mo-lo do lado da criatividade pastoral, louvável enquanto busca uma nova forma, mas que pode ser perigoso ou levar longe do rumo por causa de algumas </w:t>
      </w:r>
      <w:r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suas propostas específicas: lem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bremos, por exemplo, algumas posições intemperantes na re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novação litúrgica e eclesiológica, ou certas interpretações ideo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lógicas do processo de libertação.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Convido-os a ler com atenção a Carta que João Paulo II enviou aos religiosos por ocasião da XV Assembleia Geral Ordi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nária da CRB</w:t>
      </w:r>
      <w:r w:rsidR="00517FE1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517FE1">
        <w:rPr>
          <w:rStyle w:val="Refdenotaderodap"/>
          <w:rFonts w:asciiTheme="minorHAnsi" w:hAnsiTheme="minorHAnsi" w:cs="Angsana New"/>
          <w:lang w:eastAsia="pt-PT"/>
        </w:rPr>
        <w:footnoteReference w:id="17"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Afirma ele entre outras coisas: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 fé que se apoia na revelação e no magistério da Igreja salvaguarda a evangelização da tentação das utopias humanas; a esperança cristã não confunde a salvação com as ideologias de qualquer denotação; a caridade que há de animar a tarefa evangeliza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dora preserva o anúncio evangélico da tentação da pura estra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tégia de uma transformação social ou da violência desenfreada que leva à luta de classes. Fé, esperança e amor são a garantia desta nova evangelização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F04489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F04489">
        <w:rPr>
          <w:rStyle w:val="Refdenotaderodap"/>
          <w:rFonts w:asciiTheme="minorHAnsi" w:hAnsiTheme="minorHAnsi" w:cs="Angsana New"/>
          <w:lang w:eastAsia="pt-PT"/>
        </w:rPr>
        <w:footnoteReference w:id="18"/>
      </w:r>
    </w:p>
    <w:p w:rsidR="008F78F4" w:rsidRPr="00C54780" w:rsidRDefault="00F40371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Acredito, portanto,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ser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conveniente, sem pretender esgotar um argumento tão delicado, indicar algumas áreas mais nocivas </w:t>
      </w:r>
      <w:r w:rsidR="00F04489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perigo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à nossa pastoral juvenil.</w:t>
      </w:r>
    </w:p>
    <w:p w:rsidR="008F78F4" w:rsidRPr="00C54780" w:rsidRDefault="008F78F4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0759B3" w:rsidRDefault="000759B3" w:rsidP="000759B3">
      <w:pPr>
        <w:pStyle w:val="Style3"/>
        <w:widowControl/>
        <w:numPr>
          <w:ilvl w:val="0"/>
          <w:numId w:val="3"/>
        </w:numPr>
        <w:tabs>
          <w:tab w:val="left" w:pos="725"/>
        </w:tabs>
        <w:spacing w:after="60" w:line="276" w:lineRule="auto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 xml:space="preserve">Uma primeira área de perigo procede da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diferença ou distância histórica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existe entre o mundo bíblico e eclesial dos séculos passados e a cultu</w:t>
      </w:r>
      <w:r w:rsidR="00F04489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ra emergente no mundo de hoje. Este é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um dado evidente, mas que pode prestar-se a um ataque radical aos fundamentos da fé através de uma leitura dem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>iti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z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>adora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 Bíblia e da Tradição: colocar-nos-ia numa atitude pós-cristã. Graças a Deus</w:t>
      </w:r>
      <w:r w:rsidR="00F04489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os defensores da fé nos alertam e orientam. Os ataques que, por causa desta diferença histórica, são dirigidos hoje contra o Magistério da Igreja não conside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ram a objetiva vontade de Cristo de firmar a permanência da fé sobre pessoas vivas e contemporâneas, assistidas pelo Es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pírito Santo, para que nunca enfraqueça a autenticidade do Evangelho para todas as gerações dos crentes. O ministério de Pedro e dos Apóstolos, do Papa e dos Pastores, é hoje — como ontem — mediação indispensável para assegurar a identidade da fé no interior das distâncias históricas. Os </w:t>
      </w:r>
      <w:r w:rsidR="001B0BF3">
        <w:rPr>
          <w:rStyle w:val="FontStyle12"/>
          <w:rFonts w:asciiTheme="minorHAnsi" w:hAnsiTheme="minorHAnsi"/>
          <w:sz w:val="24"/>
          <w:szCs w:val="24"/>
          <w:lang w:eastAsia="pt-PT"/>
        </w:rPr>
        <w:t>agentes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da nova evangelização deverão reservar 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um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>a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atenção particular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cuida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dosa ao Magistério da Igreja.</w:t>
      </w:r>
    </w:p>
    <w:p w:rsidR="00364116" w:rsidRPr="00C54780" w:rsidRDefault="00364116" w:rsidP="00F04489">
      <w:pPr>
        <w:pStyle w:val="Style3"/>
        <w:widowControl/>
        <w:tabs>
          <w:tab w:val="left" w:pos="725"/>
        </w:tabs>
        <w:spacing w:after="60" w:line="276" w:lineRule="auto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0759B3" w:rsidRPr="00C54780" w:rsidRDefault="000759B3" w:rsidP="000759B3">
      <w:pPr>
        <w:pStyle w:val="Style3"/>
        <w:widowControl/>
        <w:numPr>
          <w:ilvl w:val="0"/>
          <w:numId w:val="3"/>
        </w:numPr>
        <w:tabs>
          <w:tab w:val="left" w:pos="725"/>
        </w:tabs>
        <w:spacing w:after="60" w:line="276" w:lineRule="auto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Uma segunda área de perigo manifesta-se em não saber assumir com equilíbrio as novidades culturais. Certamente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destacam-</w:t>
      </w:r>
      <w:r w:rsidR="00425CB5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se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entre os principais sinais dos tempos o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processo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de socialização e de personalização, que trazem visões e va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lores novos. Deles nasce toda uma busca pastoral impregnada de problemáticas específicas. A comunhão eclesial 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impul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siona-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nos 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à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evangelização destes sinais dos tempos, seja com o ensino social do Magistério, seja com a intensificada docilidade pessoal do Espírito Santo numa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hora particularmente rica de sua presença carismática.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Aqui, porém, podemos encontrar um duplo perigo: 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de um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pri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>mado do social que leva à hiper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valorização do aspecto político (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embora tão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importante) prejudicando a transcendência da fé e a autonomia da laicidade; ou de um intimismo espiritual, que favorece atitudes de alienação diante dos graves e urgentes problemas da ordem temporal e da 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novação da sociedade.</w:t>
      </w:r>
    </w:p>
    <w:p w:rsidR="008F78F4" w:rsidRDefault="000759B3" w:rsidP="000759B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 estilo de pastoral juv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enil herdado 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de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Dom Bosco afas</w:t>
      </w:r>
      <w:r w:rsidR="00425CB5">
        <w:rPr>
          <w:rStyle w:val="FontStyle12"/>
          <w:rFonts w:asciiTheme="minorHAnsi" w:hAnsiTheme="minorHAnsi"/>
          <w:sz w:val="24"/>
          <w:szCs w:val="24"/>
          <w:lang w:eastAsia="pt-PT"/>
        </w:rPr>
        <w:t>ta-se, sem criar polê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micas, destes desequilíbrios; procura har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monizar, com a sabedoria do bom senso, seja a responsabilida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de política, seja a interioridade pessoal,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 honesto cidadão e o bom cristão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promovendo com equilíbrio uma evangelização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verdadeiramente nova na sensibilidade social dos valores po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líticos e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numa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espiritualidade juvenil que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busque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corajosa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a santidade de cada um.</w:t>
      </w:r>
    </w:p>
    <w:p w:rsidR="00364116" w:rsidRPr="00C54780" w:rsidRDefault="00364116" w:rsidP="000759B3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8F78F4" w:rsidRPr="00C54780" w:rsidRDefault="008E75C5" w:rsidP="004E46C4">
      <w:pPr>
        <w:pStyle w:val="Style6"/>
        <w:widowControl/>
        <w:spacing w:after="60" w:line="276" w:lineRule="auto"/>
        <w:ind w:right="10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— Por fim, uma terceira área de perigo é a dos desvios eclesiológicos. O Vaticano II colocou como fundamento da nova evangelização a eclesiologia do Povo de Deus.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Há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todo um aprofundamento a esse respeito que destaca a dignidade e a responsabilidade batismal, a vocação e a missão dos fiéis leigos, a especial profecia da vida consagrada e o precioso e indispen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sável papel dos Pastores. A missionariedade de todo o Povo de Deus foi descrita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cuidadosamente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Exortação apostólica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364116" w:rsidRPr="00E6305D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Christifidel</w:t>
      </w:r>
      <w:r w:rsidRPr="00E6305D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es Laici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Mas ao lado deste progresso eclesiológico nasceram ten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dências de afastamento, por exemplo, em relação à chamada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Igreja-instituição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ou em relação ao conceito de Povo de Deus, ou em relação à doutrina do ministério sacerdotal e do magis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tério, ou em relação à interpretação do simbolismo das celebra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 sacramentais sobretudo da Eucaristia e da Penitência.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nova pastoral, se não se fundamentar claramente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uma autêntica eclesiologia conciliar, não poderá ser verdadeira evangelização.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Em particular, interessa-nos saber recuperar com os jo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vens os valores vitais da Eucaristia e da Penitência, que são colunas básicas do Sistema Preventivo. Assistimos nestes anos a </w:t>
      </w:r>
      <w:r w:rsidR="00C737BF">
        <w:rPr>
          <w:rStyle w:val="FontStyle18"/>
          <w:rFonts w:asciiTheme="minorHAnsi" w:hAnsiTheme="minorHAnsi"/>
          <w:sz w:val="24"/>
          <w:szCs w:val="24"/>
          <w:lang w:eastAsia="pt-PT"/>
        </w:rPr>
        <w:t>um baque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5275E4">
        <w:rPr>
          <w:rStyle w:val="FontStyle18"/>
          <w:rFonts w:asciiTheme="minorHAnsi" w:hAnsiTheme="minorHAnsi"/>
          <w:sz w:val="24"/>
          <w:szCs w:val="24"/>
          <w:lang w:eastAsia="pt-PT"/>
        </w:rPr>
        <w:t>na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celebração destes sacramentos na pastoral juvenil, ou a uma alteração (às vezes dessacralizada) do seu simbolismo pascal, rebaixando-a até à expressão de luta de classe ou a crítica e denúncia contra instituições sociais e eclesiais. É necessário, no entanto, levar os jovens a um conhe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cimento e participação consciente da Eucaristia e da Penitência, como centro vital prático da nova evangelização. É eludir a absoluta importância deste tema tentar justificar o fato de não levar em conta estes dois sacramentos através de variadas ra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cionalizações que não levam à autenticidade do Evangelho! Não se forma um cristão sem Eucaristia e sem Penitência. Devería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mos saber buscar uma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nova forma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introdução pedagógica à sua celebração, profundamente convencidos que a nova evangelização deve levar os jovens à vida eucarística e aos compromissos da reconciliação.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Superar os perigos do desinteresse pelos sacramentos ou da mudança do seu simbolismo deveria ser nossa </w:t>
      </w:r>
      <w:r w:rsidR="00FA1C7E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competência</w:t>
      </w:r>
      <w:r w:rsidR="00FA1C7E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peculiar.</w:t>
      </w:r>
    </w:p>
    <w:p w:rsidR="000759B3" w:rsidRPr="00C54780" w:rsidRDefault="000759B3" w:rsidP="000759B3">
      <w:pPr>
        <w:pStyle w:val="Style2"/>
        <w:widowControl/>
        <w:spacing w:after="60" w:line="276" w:lineRule="auto"/>
        <w:ind w:right="1440" w:firstLine="284"/>
        <w:rPr>
          <w:rFonts w:asciiTheme="minorHAnsi" w:hAnsiTheme="minorHAnsi"/>
        </w:rPr>
      </w:pPr>
    </w:p>
    <w:p w:rsidR="000759B3" w:rsidRDefault="000759B3" w:rsidP="000759B3">
      <w:pPr>
        <w:pStyle w:val="Style2"/>
        <w:widowControl/>
        <w:spacing w:after="60" w:line="276" w:lineRule="auto"/>
        <w:ind w:right="144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indispensável </w:t>
      </w:r>
      <w:r w:rsidR="0046050C"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interioridade apostólica</w:t>
      </w:r>
      <w:r w:rsidR="0046050C"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dos evangelizadores</w:t>
      </w:r>
    </w:p>
    <w:p w:rsidR="00364116" w:rsidRPr="00C54780" w:rsidRDefault="00364116" w:rsidP="000759B3">
      <w:pPr>
        <w:pStyle w:val="Style2"/>
        <w:widowControl/>
        <w:spacing w:after="60" w:line="276" w:lineRule="auto"/>
        <w:ind w:right="1440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Acredito </w:t>
      </w:r>
      <w:r w:rsidR="00FA1C7E">
        <w:rPr>
          <w:rStyle w:val="FontStyle12"/>
          <w:rFonts w:asciiTheme="minorHAnsi" w:hAnsiTheme="minorHAnsi"/>
          <w:sz w:val="24"/>
          <w:szCs w:val="24"/>
          <w:lang w:eastAsia="pt-PT"/>
        </w:rPr>
        <w:t>ser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muito importante chamar a atenção sobre outra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novidade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— porque é sempre tal — que está no início de tudo: a condição de renovação pessoal dos evangeliza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dores. Há vários anos estamos insistindo sobre 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interioridade apostólica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="00FA1C7E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FA1C7E">
        <w:rPr>
          <w:rStyle w:val="Refdenotaderodap"/>
          <w:rFonts w:asciiTheme="minorHAnsi" w:hAnsiTheme="minorHAnsi" w:cs="Angsana New"/>
          <w:lang w:eastAsia="pt-PT"/>
        </w:rPr>
        <w:footnoteReference w:id="19"/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É bom reconsiderar brevemente aqui este argu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mento na ótica da nova evangelização.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Papa falou, a esse respeito, de um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novo ardor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. Trata-se do coração e da mente daquele que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evangeliza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. Nunca houve nem poderá </w:t>
      </w:r>
      <w:r w:rsidR="00FA1C7E">
        <w:rPr>
          <w:rStyle w:val="FontStyle12"/>
          <w:rFonts w:asciiTheme="minorHAnsi" w:hAnsiTheme="minorHAnsi"/>
          <w:sz w:val="24"/>
          <w:szCs w:val="24"/>
          <w:lang w:eastAsia="pt-PT"/>
        </w:rPr>
        <w:t>haver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evangelização sem válidos evangelizadores: </w:t>
      </w:r>
      <w:r w:rsidRPr="0036411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pensemos nos apóstolos e em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todos </w:t>
      </w:r>
      <w:r w:rsidRPr="0036411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os</w:t>
      </w:r>
      <w:r w:rsidRPr="00C5478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discípulos.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nova evangelização é testemunho.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força da evangeli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zação — escreve o Papa — se enraíza, ao mesmo tempo, na verdade que se anuncia e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na convicção do testemunho com que se propõe.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Por isso, hoje, a nova evangelização exige que os arautos sejam fiéis na pregação da verdade e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>sejam testemu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softHyphen/>
        <w:t xml:space="preserve">nhas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 força salvadora da Palavra da vida. Diante do desafio da nova evangelização, a Igreja precisa hoje de mestres e santos,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>abertos ao poder iluminante do Espírito Santo, que afina a capacidade de discernimento da realidade e faz brotar uma generosa criatividade de palavras e obras aptas para dar vida ao Evangelho que se anuncia, nas diversas circunstâncias dos tempos.</w:t>
      </w:r>
    </w:p>
    <w:p w:rsidR="008F78F4" w:rsidRPr="00C54780" w:rsidRDefault="000759B3" w:rsidP="00E50E32">
      <w:pPr>
        <w:pStyle w:val="Style3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Por isso</w:t>
      </w:r>
      <w:r w:rsidR="00E50E32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os Religiosos na nova evangelização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têm de primar pela fidelidade à verdade e pelo ardor na missão, pela trans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parência do testemunho e pela força sobrenatural da santidade. Nunca hão de esquecer que,</w:t>
      </w:r>
      <w:r w:rsidR="00E50E32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em comunhão com os Fundadores,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são </w:t>
      </w:r>
      <w:r w:rsidR="003D22C3">
        <w:rPr>
          <w:rStyle w:val="FontStyle24"/>
          <w:rFonts w:asciiTheme="minorHAnsi" w:hAnsiTheme="minorHAnsi"/>
          <w:sz w:val="24"/>
          <w:szCs w:val="24"/>
          <w:lang w:eastAsia="pt-PT"/>
        </w:rPr>
        <w:t>‘</w:t>
      </w:r>
      <w:r w:rsidR="008E75C5"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>filhos e filhas dos Santos</w:t>
      </w:r>
      <w:r w:rsidR="003D22C3">
        <w:rPr>
          <w:rStyle w:val="FontStyle24"/>
          <w:rFonts w:asciiTheme="minorHAnsi" w:hAnsiTheme="minorHAnsi"/>
          <w:sz w:val="24"/>
          <w:szCs w:val="24"/>
          <w:lang w:eastAsia="pt-PT"/>
        </w:rPr>
        <w:t>’</w:t>
      </w:r>
      <w:r w:rsidR="008E75C5"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que anunciaram o Evangelho com a santidade de sua vida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E50E3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50E32">
        <w:rPr>
          <w:rStyle w:val="Refdenotaderodap"/>
          <w:rFonts w:asciiTheme="minorHAnsi" w:hAnsiTheme="minorHAnsi" w:cs="Angsana New"/>
          <w:lang w:eastAsia="pt-PT"/>
        </w:rPr>
        <w:footnoteReference w:id="20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Assim é importante concentrar a atenção sobre nós mes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mos como educadores cristãos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renovados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pacing w:val="-20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Esta ótica deve considerar uma característica inerente à modalidade própria do Sistema Preventivo: a de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evangelizar educando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E50E3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50E32">
        <w:rPr>
          <w:rStyle w:val="Refdenotaderodap"/>
          <w:rFonts w:asciiTheme="minorHAnsi" w:hAnsiTheme="minorHAnsi" w:cs="Angsana New"/>
          <w:lang w:eastAsia="pt-PT"/>
        </w:rPr>
        <w:footnoteReference w:id="21"/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João Paulo II </w:t>
      </w:r>
      <w:r w:rsidR="00E50E32">
        <w:rPr>
          <w:rStyle w:val="FontStyle18"/>
          <w:rFonts w:asciiTheme="minorHAnsi" w:hAnsiTheme="minorHAnsi"/>
          <w:sz w:val="24"/>
          <w:szCs w:val="24"/>
          <w:lang w:eastAsia="pt-PT"/>
        </w:rPr>
        <w:t>lembrou-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nos que Dom Bosco soube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estabe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lecer uma síntese entre atividade evangelizadora e atividade educativa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; a sua preocupação evangelizadora —escre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veu —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abraça todo o vasto setor da condição juvenil; situa-se, portanto, no interior do processo de formação humana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E50E32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50E32">
        <w:rPr>
          <w:rStyle w:val="Refdenotaderodap"/>
          <w:rFonts w:asciiTheme="minorHAnsi" w:hAnsiTheme="minorHAnsi" w:cs="Angsana New"/>
          <w:lang w:eastAsia="pt-PT"/>
        </w:rPr>
        <w:footnoteReference w:id="22"/>
      </w:r>
    </w:p>
    <w:p w:rsidR="00E42930" w:rsidRDefault="008E75C5" w:rsidP="00E42930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Penso 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>ser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claro para todos que as atividades educativas propriamente culturais (ciências, 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profissionalismo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teatro, mú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sica, esporte, disciplina, etc.) pertencem pela própria natureza ao nível do amadurecimento humano; não são, por si, evange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lização; cultivam-nas também os não-cristãos. O que as eleva de significado, sem </w:t>
      </w:r>
      <w:r w:rsidRPr="00C5478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mudar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sua natureza, é a síntese vital a que o evangelizador que educa as incorpora. São por ele organi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zadas existencialmente </w:t>
      </w:r>
      <w:r w:rsidRPr="00364116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finalidade cristã de formação integral que leva o jovem à plenitude pascal.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 educador —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disse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>-nos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Papa — deve ter </w:t>
      </w:r>
      <w:r w:rsidRPr="00C54780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clara percepção do fim último, pois na arte educativa os 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>fins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exercem uma função determinante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E42930">
        <w:rPr>
          <w:rStyle w:val="Refdenotaderodap"/>
          <w:rFonts w:asciiTheme="minorHAnsi" w:hAnsiTheme="minorHAnsi" w:cs="Angsana New"/>
          <w:lang w:eastAsia="pt-PT"/>
        </w:rPr>
        <w:footnoteReference w:id="23"/>
      </w:r>
    </w:p>
    <w:p w:rsidR="008F78F4" w:rsidRPr="00E42930" w:rsidRDefault="008E75C5" w:rsidP="00E42930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Na circular já c</w:t>
      </w:r>
      <w:r w:rsidR="00E42930">
        <w:rPr>
          <w:rStyle w:val="FontStyle18"/>
          <w:rFonts w:asciiTheme="minorHAnsi" w:hAnsiTheme="minorHAnsi"/>
          <w:sz w:val="24"/>
          <w:szCs w:val="24"/>
          <w:lang w:eastAsia="pt-PT"/>
        </w:rPr>
        <w:t>itada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sobre o nosso Projeto educativo</w:t>
      </w:r>
      <w:r w:rsidR="00E42930">
        <w:rPr>
          <w:rStyle w:val="Refdenotaderodap"/>
          <w:rFonts w:asciiTheme="minorHAnsi" w:hAnsiTheme="minorHAnsi" w:cs="Angsana New"/>
          <w:lang w:eastAsia="pt-PT"/>
        </w:rPr>
        <w:footnoteReference w:id="24"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fiz observar que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 Sistema Preventivo podem-se distinguir dois níveis ou aspectos diferentes profundamente unidos entre si: o </w:t>
      </w:r>
      <w:r w:rsidR="00E4293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princípio inspirador </w:t>
      </w:r>
      <w:r w:rsidR="00E42930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(=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impulso pastoral do evangelizador, o seu formar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paróquia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segundo o artigo 40 das Constituições) e o </w:t>
      </w:r>
      <w:r w:rsidRPr="00C54780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critério metodológico 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orienta as modalidades </w:t>
      </w:r>
      <w:r w:rsidRPr="00364116">
        <w:rPr>
          <w:rStyle w:val="FontStyle18"/>
          <w:rFonts w:asciiTheme="minorHAnsi" w:hAnsiTheme="minorHAnsi"/>
          <w:sz w:val="24"/>
          <w:szCs w:val="24"/>
          <w:lang w:eastAsia="pt-PT"/>
        </w:rPr>
        <w:t>concre</w:t>
      </w:r>
      <w:r w:rsidRPr="00364116">
        <w:rPr>
          <w:rStyle w:val="FontStyle18"/>
          <w:rFonts w:asciiTheme="minorHAnsi" w:hAnsiTheme="minorHAnsi"/>
          <w:b/>
          <w:sz w:val="24"/>
          <w:szCs w:val="24"/>
          <w:lang w:eastAsia="pt-PT"/>
        </w:rPr>
        <w:softHyphen/>
      </w:r>
      <w:r w:rsidRPr="00364116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tas da sua ação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AE7B6F">
        <w:rPr>
          <w:rStyle w:val="FontStyle18"/>
          <w:rFonts w:asciiTheme="minorHAnsi" w:hAnsiTheme="minorHAnsi"/>
          <w:sz w:val="24"/>
          <w:szCs w:val="24"/>
          <w:lang w:eastAsia="pt-PT"/>
        </w:rPr>
        <w:t>(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= </w:t>
      </w:r>
      <w:r w:rsidRPr="00364116">
        <w:rPr>
          <w:rStyle w:val="FontStyle25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364116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método pedagógico da</w:t>
      </w:r>
      <w:r w:rsidRPr="00C54780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casa</w:t>
      </w:r>
      <w:r w:rsidR="003D22C3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3D22C3"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‘</w:t>
      </w:r>
      <w:r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escola</w:t>
      </w:r>
      <w:r w:rsidR="003D22C3"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’</w:t>
      </w:r>
      <w:r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e</w:t>
      </w:r>
      <w:r w:rsidR="00364116"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‘</w:t>
      </w:r>
      <w:r w:rsidR="00364116"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pátio</w:t>
      </w:r>
      <w:r w:rsid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’</w:t>
      </w:r>
      <w:r w:rsidR="00364116" w:rsidRPr="00AE7B6F">
        <w:rPr>
          <w:rStyle w:val="FontStyle20"/>
          <w:rFonts w:asciiTheme="minorHAnsi" w:hAnsiTheme="minorHAnsi"/>
          <w:b w:val="0"/>
          <w:sz w:val="24"/>
          <w:szCs w:val="24"/>
          <w:lang w:eastAsia="pt-PT"/>
        </w:rPr>
        <w:t>).</w:t>
      </w:r>
      <w:r w:rsidR="00364116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 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Entre 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impulso pastoral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método pedagógico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pode-se perceber uma </w:t>
      </w:r>
      <w:r w:rsidR="00AE7B6F">
        <w:rPr>
          <w:rStyle w:val="FontStyle18"/>
          <w:rFonts w:asciiTheme="minorHAnsi" w:hAnsiTheme="minorHAnsi"/>
          <w:sz w:val="24"/>
          <w:szCs w:val="24"/>
          <w:lang w:eastAsia="pt-PT"/>
        </w:rPr>
        <w:t>delicada</w:t>
      </w:r>
      <w:r w:rsidR="00364116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distinç</w:t>
      </w:r>
      <w:r w:rsidR="00364116">
        <w:rPr>
          <w:rStyle w:val="FontStyle18"/>
          <w:rFonts w:asciiTheme="minorHAnsi" w:hAnsiTheme="minorHAnsi"/>
          <w:sz w:val="24"/>
          <w:szCs w:val="24"/>
          <w:lang w:eastAsia="pt-PT"/>
        </w:rPr>
        <w:t>ão útil à reflexão e ao aprofun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damento de aspectos setoriais, mas seria ilusório e perigoso esquecer a íntima ligação que os une tão radicalmente entre si, a ponto que 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se torna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impossível a </w:t>
      </w:r>
      <w:r w:rsidR="00AE7B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sua 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separação. Quem separa o método pedagógico de Dom Bosco da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364116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sua alma pastoral destrói a ambos”</w:t>
      </w:r>
      <w:r w:rsidR="00AE7B6F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  <w:r w:rsidR="00AE7B6F">
        <w:rPr>
          <w:rStyle w:val="Refdenotaderodap"/>
          <w:rFonts w:asciiTheme="minorHAnsi" w:hAnsiTheme="minorHAnsi" w:cs="Angsana New"/>
          <w:lang w:eastAsia="pt-PT"/>
        </w:rPr>
        <w:footnoteReference w:id="25"/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lastRenderedPageBreak/>
        <w:t xml:space="preserve">Portanto, 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 protagonista estratégico da nova evangeli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zação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AE7B6F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é 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verdadeiramente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o evangelizador com sua interioridade apostólica. É preciso que ele tenha assimilado vitalmente a verdade revelada e que </w:t>
      </w:r>
      <w:r w:rsidR="00AE7B6F">
        <w:rPr>
          <w:rStyle w:val="FontStyle12"/>
          <w:rFonts w:asciiTheme="minorHAnsi" w:hAnsiTheme="minorHAnsi"/>
          <w:sz w:val="24"/>
          <w:szCs w:val="24"/>
          <w:lang w:eastAsia="pt-PT"/>
        </w:rPr>
        <w:t>leve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em consideração as várias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novidades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culturais de que falamos, mas </w:t>
      </w:r>
      <w:r w:rsidR="00AE7B6F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que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também considere absoluta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mente indispensável a renovação pastoral do seu coração. Há verdadeira urgência de um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novo ardor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apostólico, como alma do evangelizador. Não criemos ilusões; o segredo e</w:t>
      </w:r>
      <w:r w:rsidR="00364116">
        <w:rPr>
          <w:rStyle w:val="FontStyle12"/>
          <w:rFonts w:asciiTheme="minorHAnsi" w:hAnsiTheme="minorHAnsi"/>
          <w:sz w:val="24"/>
          <w:szCs w:val="24"/>
          <w:lang w:eastAsia="pt-PT"/>
        </w:rPr>
        <w:t>stá também no método, mas não pa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ra por aí. Sem um especial cuidado pela interioridade apostólica em nós, nos leigos e nos jovens não teremos a auspiciada nova evangelização. É pela caridade pas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toral do coração, centro vital do espírito salesiano, que brota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>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graça de unidade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que torna mutuamente inseparáveis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evangelizar educando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 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educar evangelizando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nova evangelização será fruto de interioridade ou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realmente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não existirá: isto é lógico; e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>disso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brota a possibilidade de uma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forma nova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0759B3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Dom Bosco foi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pastor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sempre e em todo lugar; ele esco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lheu </w:t>
      </w:r>
      <w:r w:rsidR="007C0B0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 educação</w:t>
      </w:r>
      <w:r w:rsidR="007C0B0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como atividade primordial para evangelizar os jovens. Permeou-a cotidianamente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>com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o ardor do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B57E3B">
        <w:rPr>
          <w:rStyle w:val="FontStyle12"/>
          <w:rFonts w:asciiTheme="minorHAnsi" w:hAnsiTheme="minorHAnsi"/>
          <w:sz w:val="24"/>
          <w:szCs w:val="24"/>
          <w:lang w:val="la-Latn" w:eastAsia="pt-PT"/>
        </w:rPr>
        <w:t>da mihi animas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 Imitemos a arte pedagógica da sua síntese vital, nas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cida do ardor apostólico do seu coração.</w:t>
      </w:r>
    </w:p>
    <w:p w:rsidR="005C5DD7" w:rsidRPr="00C54780" w:rsidRDefault="005C5DD7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</w:p>
    <w:p w:rsidR="005C5DD7" w:rsidRDefault="000759B3" w:rsidP="005C5DD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1"/>
          <w:rFonts w:asciiTheme="minorHAnsi" w:hAnsiTheme="minorHAnsi"/>
          <w:sz w:val="24"/>
          <w:szCs w:val="24"/>
          <w:lang w:eastAsia="pt-PT"/>
        </w:rPr>
        <w:t>Conclusão</w:t>
      </w:r>
    </w:p>
    <w:p w:rsidR="005C5DD7" w:rsidRDefault="005C5DD7" w:rsidP="005C5DD7">
      <w:pPr>
        <w:pStyle w:val="Style2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0759B3" w:rsidRPr="00C54780" w:rsidRDefault="000759B3" w:rsidP="005C5DD7">
      <w:pPr>
        <w:pStyle w:val="Style2"/>
        <w:widowControl/>
        <w:spacing w:after="60" w:line="276" w:lineRule="auto"/>
        <w:ind w:firstLine="284"/>
        <w:jc w:val="both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5C5DD7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Queridos Irmãos, o argumento tratado nesta circular é</w:t>
      </w:r>
      <w:r w:rsidR="005C5DD7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complexo e em contínua evolução; e, portanto, não fácil; mas nele encontramos o grande desafio dos novos tempos, cuja res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posta foi confiada pelo Vaticano II a toda a Igreja.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right="19"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Proponhamo-nos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>começar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meditar se</w:t>
      </w:r>
      <w:r w:rsidR="005C5DD7">
        <w:rPr>
          <w:rStyle w:val="FontStyle12"/>
          <w:rFonts w:asciiTheme="minorHAnsi" w:hAnsiTheme="minorHAnsi"/>
          <w:sz w:val="24"/>
          <w:szCs w:val="24"/>
          <w:lang w:eastAsia="pt-PT"/>
        </w:rPr>
        <w:t>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namente </w:t>
      </w:r>
      <w:r w:rsidR="007C0B03">
        <w:rPr>
          <w:rStyle w:val="FontStyle12"/>
          <w:rFonts w:asciiTheme="minorHAnsi" w:hAnsiTheme="minorHAnsi"/>
          <w:sz w:val="24"/>
          <w:szCs w:val="24"/>
          <w:lang w:eastAsia="pt-PT"/>
        </w:rPr>
        <w:t>seus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vários aspectos e recolher quanto o Papa e os Palores nos indicaram e nos indicarão sobre o assunto.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Parece-me </w:t>
      </w:r>
      <w:r w:rsidR="007C0B03">
        <w:rPr>
          <w:rStyle w:val="FontStyle18"/>
          <w:rFonts w:asciiTheme="minorHAnsi" w:hAnsiTheme="minorHAnsi"/>
          <w:sz w:val="24"/>
          <w:szCs w:val="24"/>
          <w:lang w:eastAsia="pt-PT"/>
        </w:rPr>
        <w:t>poder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dizer que a Congregação já está a caminho para a nova evangelização; já foram vistos frutos prometedores. Não só 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Confronto DB88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, mas toda uma série de experiências pastorais, especialmente através do critério oratoriano</w:t>
      </w:r>
      <w:r w:rsidR="007C0B03">
        <w:rPr>
          <w:rStyle w:val="Refdenotaderodap"/>
          <w:rFonts w:asciiTheme="minorHAnsi" w:hAnsiTheme="minorHAnsi" w:cs="Angsana New"/>
          <w:lang w:eastAsia="pt-PT"/>
        </w:rPr>
        <w:footnoteReference w:id="26"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as iniciativas surgidas em vários campos, por exemplo, a qualidade pastoral da escola, a orientação cristã da comunicação social, a associação de jovens e de leigos (Grupos juvenis, Cooperadores, Ex-alunos, devotos de Maria Auxilia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dora, etc</w:t>
      </w:r>
      <w:r w:rsidR="007C0B03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), que deveriam atrair mais a atenção de todos os irmãos. Após o Concílio Vaticano II, a Congregação entrou </w:t>
      </w:r>
      <w:r w:rsidR="00A20E43">
        <w:rPr>
          <w:rStyle w:val="FontStyle18"/>
          <w:rFonts w:asciiTheme="minorHAnsi" w:hAnsiTheme="minorHAnsi"/>
          <w:sz w:val="24"/>
          <w:szCs w:val="24"/>
          <w:lang w:eastAsia="pt-PT"/>
        </w:rPr>
        <w:t>realmente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órbita da nova evangelização.</w:t>
      </w:r>
    </w:p>
    <w:p w:rsidR="008F78F4" w:rsidRPr="00C54780" w:rsidRDefault="00A20E43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>
        <w:rPr>
          <w:rStyle w:val="FontStyle18"/>
          <w:rFonts w:asciiTheme="minorHAnsi" w:hAnsiTheme="minorHAnsi"/>
          <w:sz w:val="24"/>
          <w:szCs w:val="24"/>
          <w:lang w:eastAsia="pt-PT"/>
        </w:rPr>
        <w:t>Recordemos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as grandes diretrizes capitulares; em parti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cular, o documento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Evangelização e Catequese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Capítulo Geral Especial XX;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Os Salesianos evangelizadores dos jovens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E75C5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Capítulo Geral XXI; o texto definitivo das Constituições do Capítulo Geral XXII.</w:t>
      </w:r>
    </w:p>
    <w:p w:rsidR="008F78F4" w:rsidRPr="00C54780" w:rsidRDefault="008E75C5" w:rsidP="004E46C4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Estes Capítulos introduziram na Congregação também mu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danças estruturais significativas para a nova evangelização.</w:t>
      </w:r>
    </w:p>
    <w:p w:rsidR="00A20E43" w:rsidRDefault="008E75C5" w:rsidP="00A20E43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Vejamos ainda as orientações do Reitor-Mor com seu Con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selho, as Cartas circulares escritas para a aplicação concreta dos Capítulos Gerais. Apresento na nota 27</w:t>
      </w:r>
      <w:r w:rsidR="00A20E43">
        <w:rPr>
          <w:rStyle w:val="Refdenotaderodap"/>
          <w:rFonts w:asciiTheme="minorHAnsi" w:hAnsiTheme="minorHAnsi" w:cs="Angsana New"/>
          <w:lang w:eastAsia="pt-PT"/>
        </w:rPr>
        <w:footnoteReference w:id="27"/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algumas das Cartas circulares indicativas do nosso 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impulso para frente</w:t>
      </w:r>
      <w:r w:rsidR="0046050C"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na dire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da nova evangelização dos jovens. Foram publicados nume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rosos subsídios, particularmente do dicastério de Pastoral ju</w:t>
      </w:r>
      <w:r w:rsidRPr="00C54780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venil, que apontam os passos concretos a serem dados para traduzir na prática as grandes orientações.</w:t>
      </w:r>
    </w:p>
    <w:p w:rsidR="000759B3" w:rsidRPr="00C54780" w:rsidRDefault="000759B3" w:rsidP="00A20E43">
      <w:pPr>
        <w:pStyle w:val="Style6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Certamente</w:t>
      </w:r>
      <w:r w:rsidR="00A20E43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há ainda muito a ser feito: de fato a Congre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gação encontra aqui o seu desafio mais urgente, hoje.</w:t>
      </w:r>
    </w:p>
    <w:p w:rsidR="000759B3" w:rsidRPr="00C54780" w:rsidRDefault="000759B3" w:rsidP="000759B3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O próximo CG23 enfrentará este vasto problema de ma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neira prática e concreta. Rezemos muito, em comunidade, para o seu feliz êxito e peçamos com insistência a Dom Bosco que nos obtenha sermos portadores válidos do seu carisma </w:t>
      </w:r>
      <w:r w:rsidR="00B04B35">
        <w:rPr>
          <w:rStyle w:val="FontStyle12"/>
          <w:rFonts w:asciiTheme="minorHAnsi" w:hAnsiTheme="minorHAnsi"/>
          <w:sz w:val="24"/>
          <w:szCs w:val="24"/>
          <w:lang w:eastAsia="pt-PT"/>
        </w:rPr>
        <w:t>para a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efi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>cácia de uma nova evangelização da juventude: revivamos ver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dadeiramente com ele, muito além da diferença histórica que nos distingue culturalmente do seu tempo, a força unificadora que brota do 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E6305D">
        <w:rPr>
          <w:rStyle w:val="FontStyle12"/>
          <w:rFonts w:asciiTheme="minorHAnsi" w:hAnsiTheme="minorHAnsi"/>
          <w:sz w:val="24"/>
          <w:szCs w:val="24"/>
          <w:lang w:val="la-Latn" w:eastAsia="pt-PT"/>
        </w:rPr>
        <w:t>da mihi animas</w:t>
      </w:r>
      <w:r w:rsidR="0046050C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.</w:t>
      </w:r>
    </w:p>
    <w:p w:rsidR="00B04B35" w:rsidRDefault="00B04B35" w:rsidP="00B04B3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A preocupação</w:t>
      </w: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assídu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a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com a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nossa interioridade apostólica, jun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  <w:t xml:space="preserve">tamente com 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a </w:t>
      </w:r>
      <w:r w:rsidR="000759B3"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nossa atenta consideração do devir humano, nos fará olh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>ar com esperança para o futuro.</w:t>
      </w:r>
    </w:p>
    <w:p w:rsidR="00B04B35" w:rsidRDefault="00B04B35" w:rsidP="00B04B35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>
        <w:rPr>
          <w:rStyle w:val="FontStyle12"/>
          <w:rFonts w:asciiTheme="minorHAnsi" w:hAnsiTheme="minorHAnsi"/>
          <w:sz w:val="24"/>
          <w:szCs w:val="24"/>
          <w:lang w:eastAsia="pt-PT"/>
        </w:rPr>
        <w:t>Cordiais saudações.</w:t>
      </w:r>
    </w:p>
    <w:p w:rsidR="00A20E43" w:rsidRDefault="000759B3" w:rsidP="00B04B35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  <w:r w:rsidRPr="00C54780">
        <w:rPr>
          <w:rStyle w:val="FontStyle12"/>
          <w:rFonts w:asciiTheme="minorHAnsi" w:hAnsiTheme="minorHAnsi"/>
          <w:sz w:val="24"/>
          <w:szCs w:val="24"/>
          <w:lang w:eastAsia="pt-PT"/>
        </w:rPr>
        <w:t>Com afeto no Senhor,</w:t>
      </w:r>
    </w:p>
    <w:p w:rsidR="00B04B35" w:rsidRPr="00E6305D" w:rsidRDefault="000759B3" w:rsidP="00E6305D">
      <w:pPr>
        <w:widowControl/>
        <w:spacing w:after="60" w:line="276" w:lineRule="auto"/>
        <w:ind w:left="3619" w:firstLine="284"/>
        <w:rPr>
          <w:rStyle w:val="FontStyle16"/>
          <w:rFonts w:asciiTheme="minorHAnsi" w:hAnsiTheme="minorHAnsi" w:cs="Times New Roman"/>
          <w:b w:val="0"/>
          <w:bCs w:val="0"/>
          <w:sz w:val="24"/>
          <w:szCs w:val="24"/>
        </w:rPr>
      </w:pPr>
      <w:r w:rsidRPr="00C54780">
        <w:rPr>
          <w:rFonts w:asciiTheme="minorHAnsi" w:hAnsiTheme="minorHAnsi"/>
          <w:noProof/>
        </w:rPr>
        <w:drawing>
          <wp:inline distT="0" distB="0" distL="0" distR="0" wp14:anchorId="477A53FE" wp14:editId="3AF5044D">
            <wp:extent cx="969270" cy="397565"/>
            <wp:effectExtent l="0" t="0" r="254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0" cy="4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B3" w:rsidRPr="00C54780" w:rsidRDefault="000759B3" w:rsidP="000759B3">
      <w:pPr>
        <w:tabs>
          <w:tab w:val="left" w:pos="6073"/>
        </w:tabs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0759B3" w:rsidRPr="00C54780" w:rsidRDefault="000759B3" w:rsidP="000759B3">
      <w:pPr>
        <w:rPr>
          <w:lang w:eastAsia="pt-PT"/>
        </w:rPr>
      </w:pPr>
    </w:p>
    <w:p w:rsidR="008B67C8" w:rsidRPr="00C54780" w:rsidRDefault="008B67C8" w:rsidP="000759B3">
      <w:pPr>
        <w:rPr>
          <w:lang w:eastAsia="pt-PT"/>
        </w:rPr>
      </w:pPr>
    </w:p>
    <w:sectPr w:rsidR="008B67C8" w:rsidRPr="00C54780" w:rsidSect="004E46C4">
      <w:head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A4" w:rsidRDefault="007E0EA4">
      <w:r>
        <w:separator/>
      </w:r>
    </w:p>
  </w:endnote>
  <w:endnote w:type="continuationSeparator" w:id="0">
    <w:p w:rsidR="007E0EA4" w:rsidRDefault="007E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375458317"/>
      <w:docPartObj>
        <w:docPartGallery w:val="Page Numbers (Bottom of Page)"/>
        <w:docPartUnique/>
      </w:docPartObj>
    </w:sdtPr>
    <w:sdtContent>
      <w:p w:rsidR="00F04489" w:rsidRDefault="00F04489">
        <w:pPr>
          <w:pStyle w:val="Rodap"/>
          <w:jc w:val="center"/>
          <w:rPr>
            <w:rFonts w:asciiTheme="minorHAnsi" w:hAnsiTheme="minorHAnsi"/>
          </w:rPr>
        </w:pPr>
      </w:p>
      <w:p w:rsidR="00F04489" w:rsidRPr="005C5DD7" w:rsidRDefault="00F04489">
        <w:pPr>
          <w:pStyle w:val="Rodap"/>
          <w:jc w:val="center"/>
          <w:rPr>
            <w:rFonts w:asciiTheme="minorHAnsi" w:hAnsiTheme="minorHAnsi"/>
          </w:rPr>
        </w:pPr>
        <w:r w:rsidRPr="005C5DD7">
          <w:rPr>
            <w:rFonts w:asciiTheme="minorHAnsi" w:hAnsiTheme="minorHAnsi"/>
          </w:rPr>
          <w:fldChar w:fldCharType="begin"/>
        </w:r>
        <w:r w:rsidRPr="005C5DD7">
          <w:rPr>
            <w:rFonts w:asciiTheme="minorHAnsi" w:hAnsiTheme="minorHAnsi"/>
          </w:rPr>
          <w:instrText>PAGE   \* MERGEFORMAT</w:instrText>
        </w:r>
        <w:r w:rsidRPr="005C5DD7">
          <w:rPr>
            <w:rFonts w:asciiTheme="minorHAnsi" w:hAnsiTheme="minorHAnsi"/>
          </w:rPr>
          <w:fldChar w:fldCharType="separate"/>
        </w:r>
        <w:r w:rsidR="00B57E3B">
          <w:rPr>
            <w:rFonts w:asciiTheme="minorHAnsi" w:hAnsiTheme="minorHAnsi"/>
            <w:noProof/>
          </w:rPr>
          <w:t>1</w:t>
        </w:r>
        <w:r w:rsidRPr="005C5DD7">
          <w:rPr>
            <w:rFonts w:asciiTheme="minorHAnsi" w:hAnsiTheme="minorHAnsi"/>
          </w:rPr>
          <w:fldChar w:fldCharType="end"/>
        </w:r>
      </w:p>
    </w:sdtContent>
  </w:sdt>
  <w:p w:rsidR="00F04489" w:rsidRPr="005C5DD7" w:rsidRDefault="00F04489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A4" w:rsidRDefault="007E0EA4">
      <w:r>
        <w:separator/>
      </w:r>
    </w:p>
  </w:footnote>
  <w:footnote w:type="continuationSeparator" w:id="0">
    <w:p w:rsidR="007E0EA4" w:rsidRDefault="007E0EA4">
      <w:r>
        <w:continuationSeparator/>
      </w:r>
    </w:p>
  </w:footnote>
  <w:footnote w:id="1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Regul. 113.</w:t>
      </w:r>
    </w:p>
  </w:footnote>
  <w:footnote w:id="2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Fonts w:asciiTheme="minorHAnsi" w:hAnsiTheme="minorHAnsi"/>
          <w:i/>
          <w:lang w:val="la-Latn"/>
        </w:rPr>
        <w:t>Christifideles Laici</w:t>
      </w:r>
      <w:r w:rsidRPr="0035491E">
        <w:rPr>
          <w:rFonts w:asciiTheme="minorHAnsi" w:hAnsiTheme="minorHAnsi"/>
          <w:lang w:val="la-Latn"/>
        </w:rPr>
        <w:t>,</w:t>
      </w:r>
      <w:r w:rsidRPr="0035491E">
        <w:rPr>
          <w:rFonts w:asciiTheme="minorHAnsi" w:hAnsiTheme="minorHAnsi"/>
        </w:rPr>
        <w:t xml:space="preserve"> 46.</w:t>
      </w:r>
    </w:p>
  </w:footnote>
  <w:footnote w:id="3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Alocução em 11 de outubro de 1962.</w:t>
      </w:r>
    </w:p>
  </w:footnote>
  <w:footnote w:id="4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Relação final, 5.</w:t>
      </w:r>
    </w:p>
  </w:footnote>
  <w:footnote w:id="5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Fonts w:asciiTheme="minorHAnsi" w:hAnsiTheme="minorHAnsi"/>
          <w:i/>
        </w:rPr>
        <w:t>Dei Verbum,</w:t>
      </w:r>
      <w:r w:rsidRPr="0035491E">
        <w:rPr>
          <w:rFonts w:asciiTheme="minorHAnsi" w:hAnsiTheme="minorHAnsi"/>
        </w:rPr>
        <w:t xml:space="preserve"> 10.</w:t>
      </w:r>
    </w:p>
  </w:footnote>
  <w:footnote w:id="6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Fonts w:asciiTheme="minorHAnsi" w:hAnsiTheme="minorHAnsi"/>
          <w:i/>
          <w:lang w:val="la-Latn"/>
        </w:rPr>
        <w:t>Gaudium es Spes,</w:t>
      </w:r>
      <w:r w:rsidRPr="0035491E">
        <w:rPr>
          <w:rFonts w:asciiTheme="minorHAnsi" w:hAnsiTheme="minorHAnsi"/>
        </w:rPr>
        <w:t xml:space="preserve"> 43.</w:t>
      </w:r>
    </w:p>
  </w:footnote>
  <w:footnote w:id="7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Fonts w:asciiTheme="minorHAnsi" w:hAnsiTheme="minorHAnsi"/>
          <w:i/>
          <w:lang w:val="it-IT"/>
        </w:rPr>
        <w:t>L’Osservatore Romano</w:t>
      </w:r>
      <w:r w:rsidRPr="0035491E">
        <w:rPr>
          <w:rFonts w:asciiTheme="minorHAnsi" w:hAnsiTheme="minorHAnsi"/>
          <w:i/>
        </w:rPr>
        <w:t>,</w:t>
      </w:r>
      <w:r w:rsidRPr="0035491E">
        <w:rPr>
          <w:rFonts w:asciiTheme="minorHAnsi" w:hAnsiTheme="minorHAnsi"/>
        </w:rPr>
        <w:t xml:space="preserve"> 28-29 de agosto de 1989.</w:t>
      </w:r>
    </w:p>
  </w:footnote>
  <w:footnote w:id="8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Fonts w:asciiTheme="minorHAnsi" w:hAnsiTheme="minorHAnsi"/>
          <w:i/>
          <w:lang w:val="la-Latn"/>
        </w:rPr>
        <w:t>Christifideles Laici,</w:t>
      </w:r>
      <w:r w:rsidRPr="0035491E">
        <w:rPr>
          <w:rFonts w:asciiTheme="minorHAnsi" w:hAnsiTheme="minorHAnsi"/>
        </w:rPr>
        <w:t xml:space="preserve"> 37-44.</w:t>
      </w:r>
    </w:p>
  </w:footnote>
  <w:footnote w:id="9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Ib. 15.</w:t>
      </w:r>
    </w:p>
  </w:footnote>
  <w:footnote w:id="10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João Paulo II aos Bispos do Chile – </w:t>
      </w:r>
      <w:r w:rsidRPr="00E6305D">
        <w:rPr>
          <w:rFonts w:asciiTheme="minorHAnsi" w:hAnsiTheme="minorHAnsi"/>
          <w:i/>
          <w:lang w:val="it-IT"/>
        </w:rPr>
        <w:t>L’Osservatore Romano</w:t>
      </w:r>
      <w:r w:rsidRPr="0035491E">
        <w:rPr>
          <w:rFonts w:asciiTheme="minorHAnsi" w:hAnsiTheme="minorHAnsi"/>
          <w:i/>
        </w:rPr>
        <w:t>,</w:t>
      </w:r>
      <w:r w:rsidRPr="0035491E">
        <w:rPr>
          <w:rFonts w:asciiTheme="minorHAnsi" w:hAnsiTheme="minorHAnsi"/>
        </w:rPr>
        <w:t xml:space="preserve"> 28-29 de agosto de 1989.</w:t>
      </w:r>
    </w:p>
  </w:footnote>
  <w:footnote w:id="11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1Jo 1,1-3. Carta do Papa aos religiosos por ocasião da XV Assembleia Geral ordinária da CRB – </w:t>
      </w:r>
      <w:r w:rsidRPr="00E6305D">
        <w:rPr>
          <w:rFonts w:asciiTheme="minorHAnsi" w:hAnsiTheme="minorHAnsi"/>
          <w:i/>
          <w:lang w:val="it-IT"/>
        </w:rPr>
        <w:t>L’Osservatore Romano</w:t>
      </w:r>
      <w:r w:rsidRPr="0035491E">
        <w:rPr>
          <w:rFonts w:asciiTheme="minorHAnsi" w:hAnsiTheme="minorHAnsi"/>
          <w:i/>
        </w:rPr>
        <w:t>,</w:t>
      </w:r>
      <w:r w:rsidRPr="0035491E">
        <w:rPr>
          <w:rFonts w:asciiTheme="minorHAnsi" w:hAnsiTheme="minorHAnsi"/>
        </w:rPr>
        <w:t xml:space="preserve"> 30 de agost6o de 1989.</w:t>
      </w:r>
    </w:p>
  </w:footnote>
  <w:footnote w:id="12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Cf. Atos do Conselho Geral, 324, janeiro-março 1988.</w:t>
      </w:r>
    </w:p>
  </w:footnote>
  <w:footnote w:id="13">
    <w:p w:rsidR="00F04489" w:rsidRPr="00E6305D" w:rsidRDefault="00F04489" w:rsidP="00E6305D">
      <w:pPr>
        <w:pStyle w:val="Textodenotaderodap"/>
        <w:spacing w:after="60"/>
        <w:jc w:val="both"/>
        <w:rPr>
          <w:rFonts w:asciiTheme="minorHAnsi" w:hAnsiTheme="minorHAnsi"/>
          <w:lang w:val="la-Latn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E6305D">
        <w:rPr>
          <w:rFonts w:asciiTheme="minorHAnsi" w:hAnsiTheme="minorHAnsi"/>
          <w:i/>
          <w:lang w:val="la-Latn"/>
        </w:rPr>
        <w:t>Catechesi Tradendae,</w:t>
      </w:r>
      <w:r w:rsidRPr="00E6305D">
        <w:rPr>
          <w:rFonts w:asciiTheme="minorHAnsi" w:hAnsiTheme="minorHAnsi"/>
          <w:lang w:val="la-Latn"/>
        </w:rPr>
        <w:t xml:space="preserve"> 58.</w:t>
      </w:r>
    </w:p>
  </w:footnote>
  <w:footnote w:id="14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E6305D">
        <w:rPr>
          <w:rStyle w:val="Refdenotaderodap"/>
          <w:rFonts w:asciiTheme="minorHAnsi" w:hAnsiTheme="minorHAnsi"/>
          <w:lang w:val="la-Latn"/>
        </w:rPr>
        <w:footnoteRef/>
      </w:r>
      <w:r w:rsidRPr="00E6305D">
        <w:rPr>
          <w:rFonts w:asciiTheme="minorHAnsi" w:hAnsiTheme="minorHAnsi"/>
          <w:lang w:val="la-Latn"/>
        </w:rPr>
        <w:t xml:space="preserve"> </w:t>
      </w:r>
      <w:r w:rsidRPr="00E6305D">
        <w:rPr>
          <w:rFonts w:asciiTheme="minorHAnsi" w:hAnsiTheme="minorHAnsi"/>
          <w:lang w:val="la-Latn"/>
        </w:rPr>
        <w:t xml:space="preserve">Cf. </w:t>
      </w:r>
      <w:r w:rsidRPr="00E6305D">
        <w:rPr>
          <w:rFonts w:asciiTheme="minorHAnsi" w:hAnsiTheme="minorHAnsi"/>
          <w:i/>
          <w:lang w:val="la-Latn"/>
        </w:rPr>
        <w:t>Iuvenum Patris,</w:t>
      </w:r>
      <w:r w:rsidRPr="00E6305D">
        <w:rPr>
          <w:rFonts w:asciiTheme="minorHAnsi" w:hAnsiTheme="minorHAnsi"/>
          <w:lang w:val="la-Latn"/>
        </w:rPr>
        <w:t xml:space="preserve"> 15-16.</w:t>
      </w:r>
    </w:p>
  </w:footnote>
  <w:footnote w:id="15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E6305D">
        <w:rPr>
          <w:rFonts w:asciiTheme="minorHAnsi" w:hAnsiTheme="minorHAnsi"/>
          <w:i/>
          <w:lang w:val="la-Latn"/>
        </w:rPr>
        <w:t>Christifideles Laici</w:t>
      </w:r>
      <w:r w:rsidRPr="0035491E">
        <w:rPr>
          <w:rFonts w:asciiTheme="minorHAnsi" w:hAnsiTheme="minorHAnsi"/>
          <w:i/>
        </w:rPr>
        <w:t>,</w:t>
      </w:r>
      <w:r w:rsidRPr="0035491E">
        <w:rPr>
          <w:rFonts w:asciiTheme="minorHAnsi" w:hAnsiTheme="minorHAnsi"/>
        </w:rPr>
        <w:t xml:space="preserve"> 56.</w:t>
      </w:r>
    </w:p>
  </w:footnote>
  <w:footnote w:id="16">
    <w:p w:rsidR="00F04489" w:rsidRPr="0035491E" w:rsidRDefault="00F04489" w:rsidP="00E6305D">
      <w:pPr>
        <w:pStyle w:val="Textodenotaderodap"/>
        <w:spacing w:after="60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Ib. 46.</w:t>
      </w:r>
    </w:p>
  </w:footnote>
  <w:footnote w:id="17">
    <w:p w:rsidR="00F04489" w:rsidRPr="0035491E" w:rsidRDefault="00F04489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Vaticano</w:t>
      </w:r>
      <w:r w:rsidR="00E6305D">
        <w:rPr>
          <w:rFonts w:asciiTheme="minorHAnsi" w:hAnsiTheme="minorHAnsi"/>
        </w:rPr>
        <w:t>,</w:t>
      </w:r>
      <w:r w:rsidRPr="0035491E">
        <w:rPr>
          <w:rFonts w:asciiTheme="minorHAnsi" w:hAnsiTheme="minorHAnsi"/>
        </w:rPr>
        <w:t xml:space="preserve"> 11 de julho de 1989.</w:t>
      </w:r>
    </w:p>
  </w:footnote>
  <w:footnote w:id="18">
    <w:p w:rsidR="00F04489" w:rsidRPr="0035491E" w:rsidRDefault="00F04489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E6305D">
        <w:rPr>
          <w:rFonts w:asciiTheme="minorHAnsi" w:hAnsiTheme="minorHAnsi"/>
          <w:i/>
          <w:lang w:val="it-IT"/>
        </w:rPr>
        <w:t>L’Osservatore Romano</w:t>
      </w:r>
      <w:r w:rsidRPr="0035491E">
        <w:rPr>
          <w:rFonts w:asciiTheme="minorHAnsi" w:hAnsiTheme="minorHAnsi"/>
          <w:i/>
        </w:rPr>
        <w:t>,</w:t>
      </w:r>
      <w:r w:rsidRPr="0035491E">
        <w:rPr>
          <w:rFonts w:asciiTheme="minorHAnsi" w:hAnsiTheme="minorHAnsi"/>
        </w:rPr>
        <w:t xml:space="preserve"> 30 de agosto de 1989.</w:t>
      </w:r>
    </w:p>
  </w:footnote>
  <w:footnote w:id="19">
    <w:p w:rsidR="00FA1C7E" w:rsidRPr="0035491E" w:rsidRDefault="00FA1C7E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Cf. </w:t>
      </w:r>
      <w:r w:rsidRPr="00E6305D">
        <w:rPr>
          <w:rFonts w:asciiTheme="minorHAnsi" w:hAnsiTheme="minorHAnsi"/>
          <w:i/>
          <w:lang w:val="es-ES_tradnl"/>
        </w:rPr>
        <w:t xml:space="preserve">Interioridad </w:t>
      </w:r>
      <w:r w:rsidR="00E6305D" w:rsidRPr="00E6305D">
        <w:rPr>
          <w:rFonts w:asciiTheme="minorHAnsi" w:hAnsiTheme="minorHAnsi"/>
          <w:i/>
          <w:lang w:val="es-ES_tradnl"/>
        </w:rPr>
        <w:t>Apostólica</w:t>
      </w:r>
      <w:r w:rsidRPr="00E6305D">
        <w:rPr>
          <w:rFonts w:asciiTheme="minorHAnsi" w:hAnsiTheme="minorHAnsi"/>
          <w:i/>
          <w:lang w:val="es-ES_tradnl"/>
        </w:rPr>
        <w:t>,</w:t>
      </w:r>
      <w:r w:rsidRPr="00E6305D">
        <w:rPr>
          <w:rFonts w:asciiTheme="minorHAnsi" w:hAnsiTheme="minorHAnsi"/>
          <w:lang w:val="es-ES_tradnl"/>
        </w:rPr>
        <w:t xml:space="preserve"> Ediciones</w:t>
      </w:r>
      <w:r w:rsidRPr="0035491E">
        <w:rPr>
          <w:rFonts w:asciiTheme="minorHAnsi" w:hAnsiTheme="minorHAnsi"/>
        </w:rPr>
        <w:t xml:space="preserve"> Don Bosco Argentina, 1989: traz as palestras dos Exercícios Espirituais feitas pelo Reitor-Mor em </w:t>
      </w:r>
      <w:r w:rsidRPr="00E6305D">
        <w:rPr>
          <w:rFonts w:asciiTheme="minorHAnsi" w:hAnsiTheme="minorHAnsi"/>
          <w:lang w:val="es-ES_tradnl"/>
        </w:rPr>
        <w:t>Fortín</w:t>
      </w:r>
      <w:r w:rsidRPr="0035491E">
        <w:rPr>
          <w:rFonts w:asciiTheme="minorHAnsi" w:hAnsiTheme="minorHAnsi"/>
        </w:rPr>
        <w:t xml:space="preserve"> Mercedes no mês de fevereiro de 1988.</w:t>
      </w:r>
    </w:p>
  </w:footnote>
  <w:footnote w:id="20">
    <w:p w:rsidR="00E50E32" w:rsidRPr="0035491E" w:rsidRDefault="00E50E32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Carta do Papa aos religiosos por ocasião da XV Assembleia Geral Ordin</w:t>
      </w:r>
      <w:r w:rsidR="00AE7B6F" w:rsidRPr="0035491E">
        <w:rPr>
          <w:rFonts w:asciiTheme="minorHAnsi" w:hAnsiTheme="minorHAnsi"/>
        </w:rPr>
        <w:t>á</w:t>
      </w:r>
      <w:r w:rsidRPr="0035491E">
        <w:rPr>
          <w:rFonts w:asciiTheme="minorHAnsi" w:hAnsiTheme="minorHAnsi"/>
        </w:rPr>
        <w:t xml:space="preserve">ria da CRB – </w:t>
      </w:r>
      <w:r w:rsidRPr="00E6305D">
        <w:rPr>
          <w:rFonts w:asciiTheme="minorHAnsi" w:hAnsiTheme="minorHAnsi"/>
          <w:i/>
          <w:lang w:val="it-IT"/>
        </w:rPr>
        <w:t>L’Osservatore Romano</w:t>
      </w:r>
      <w:r w:rsidRPr="0035491E">
        <w:rPr>
          <w:rFonts w:asciiTheme="minorHAnsi" w:hAnsiTheme="minorHAnsi"/>
          <w:i/>
        </w:rPr>
        <w:t xml:space="preserve">, </w:t>
      </w:r>
      <w:r w:rsidRPr="0035491E">
        <w:rPr>
          <w:rFonts w:asciiTheme="minorHAnsi" w:hAnsiTheme="minorHAnsi"/>
        </w:rPr>
        <w:t>30 de agosto de 1989.</w:t>
      </w:r>
    </w:p>
  </w:footnote>
  <w:footnote w:id="21">
    <w:p w:rsidR="00E50E32" w:rsidRPr="0035491E" w:rsidRDefault="00E50E32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Pr="0035491E">
        <w:rPr>
          <w:rStyle w:val="FontStyle19"/>
          <w:rFonts w:asciiTheme="minorHAnsi" w:hAnsiTheme="minorHAnsi"/>
          <w:sz w:val="20"/>
          <w:szCs w:val="20"/>
          <w:lang w:eastAsia="pt-PT"/>
        </w:rPr>
        <w:t>Cf. a circular sobre o assunto. ACG n. 290, julho-dezembro 1978</w:t>
      </w:r>
      <w:r w:rsidRPr="0035491E">
        <w:rPr>
          <w:rStyle w:val="FontStyle19"/>
          <w:rFonts w:asciiTheme="minorHAnsi" w:hAnsiTheme="minorHAnsi"/>
          <w:sz w:val="20"/>
          <w:szCs w:val="20"/>
          <w:lang w:eastAsia="pt-PT"/>
        </w:rPr>
        <w:t>.</w:t>
      </w:r>
    </w:p>
  </w:footnote>
  <w:footnote w:id="22">
    <w:p w:rsidR="00E50E32" w:rsidRPr="0035491E" w:rsidRDefault="00E50E32" w:rsidP="00E6305D">
      <w:pPr>
        <w:pStyle w:val="Textodenotaderodap"/>
        <w:jc w:val="both"/>
        <w:rPr>
          <w:rFonts w:asciiTheme="minorHAnsi" w:hAnsiTheme="minorHAnsi"/>
          <w:i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</w:t>
      </w:r>
      <w:r w:rsidR="00E42930" w:rsidRPr="0035491E">
        <w:rPr>
          <w:rFonts w:asciiTheme="minorHAnsi" w:hAnsiTheme="minorHAnsi"/>
        </w:rPr>
        <w:t xml:space="preserve">Cf. </w:t>
      </w:r>
      <w:r w:rsidR="00E42930" w:rsidRPr="00E6305D">
        <w:rPr>
          <w:rFonts w:asciiTheme="minorHAnsi" w:hAnsiTheme="minorHAnsi"/>
          <w:i/>
          <w:lang w:val="la-Latn"/>
        </w:rPr>
        <w:t>Iuvenum Patris</w:t>
      </w:r>
      <w:r w:rsidR="00E42930" w:rsidRPr="0035491E">
        <w:rPr>
          <w:rFonts w:asciiTheme="minorHAnsi" w:hAnsiTheme="minorHAnsi"/>
        </w:rPr>
        <w:t>,</w:t>
      </w:r>
      <w:r w:rsidR="00E42930" w:rsidRPr="0035491E">
        <w:rPr>
          <w:rFonts w:asciiTheme="minorHAnsi" w:hAnsiTheme="minorHAnsi"/>
          <w:i/>
        </w:rPr>
        <w:t xml:space="preserve"> 15.</w:t>
      </w:r>
    </w:p>
  </w:footnote>
  <w:footnote w:id="23">
    <w:p w:rsidR="00E42930" w:rsidRPr="0035491E" w:rsidRDefault="00E42930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Ib. 16.</w:t>
      </w:r>
    </w:p>
  </w:footnote>
  <w:footnote w:id="24">
    <w:p w:rsidR="00E42930" w:rsidRPr="0035491E" w:rsidRDefault="00E42930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ACG 290.</w:t>
      </w:r>
    </w:p>
  </w:footnote>
  <w:footnote w:id="25">
    <w:p w:rsidR="00AE7B6F" w:rsidRPr="0035491E" w:rsidRDefault="00AE7B6F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Ib. p. 14.</w:t>
      </w:r>
    </w:p>
  </w:footnote>
  <w:footnote w:id="26">
    <w:p w:rsidR="007C0B03" w:rsidRPr="0035491E" w:rsidRDefault="007C0B03" w:rsidP="00E6305D">
      <w:pPr>
        <w:pStyle w:val="Textodenotaderodap"/>
        <w:jc w:val="both"/>
        <w:rPr>
          <w:rFonts w:asciiTheme="minorHAnsi" w:hAnsiTheme="minorHAnsi"/>
        </w:rPr>
      </w:pPr>
      <w:r w:rsidRPr="0035491E">
        <w:rPr>
          <w:rStyle w:val="Refdenotaderodap"/>
          <w:rFonts w:asciiTheme="minorHAnsi" w:hAnsiTheme="minorHAnsi"/>
        </w:rPr>
        <w:footnoteRef/>
      </w:r>
      <w:r w:rsidRPr="0035491E">
        <w:rPr>
          <w:rFonts w:asciiTheme="minorHAnsi" w:hAnsiTheme="minorHAnsi"/>
        </w:rPr>
        <w:t xml:space="preserve"> Cf. Const. 40.</w:t>
      </w:r>
    </w:p>
  </w:footnote>
  <w:footnote w:id="27">
    <w:p w:rsidR="0035491E" w:rsidRPr="0035491E" w:rsidRDefault="00A20E43" w:rsidP="00E6305D">
      <w:pPr>
        <w:pStyle w:val="Style6"/>
        <w:widowControl/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Refdenotaderodap"/>
        </w:rPr>
        <w:footnoteRef/>
      </w:r>
      <w:r w:rsidRPr="0035491E">
        <w:t xml:space="preserve"> </w:t>
      </w:r>
      <w:r w:rsidR="0035491E"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>Entre as Cartas-circulares dos Reitores-Mores podemos lembrar como particularmente significativas para a nova evangelização as seguintes: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O discernimento e a unidade hoje na Congregação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>, ACS 272.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Nós missionários dos jovens,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279.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Necessitamos de espertos de Deus,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281.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Os Salesianos e a responsabilidade política,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284.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O projeto educativo salesiano,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290.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Grupos e movimentos juvenis,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294.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Mais clareza de Evangelho,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296.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A comunicação social nos interpela,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ACS 302.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O ano mariano,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ACG 322.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A Eucaristia no espírito apostólico de Dom Bosco,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ACG 324.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A nossa fidelidade ao Sucessor de Pedro,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ACG 315.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 xml:space="preserve">A Carta </w:t>
      </w:r>
      <w:r w:rsidRPr="00E6305D">
        <w:rPr>
          <w:rStyle w:val="FontStyle16"/>
          <w:rFonts w:asciiTheme="minorHAnsi" w:hAnsiTheme="minorHAnsi"/>
          <w:b w:val="0"/>
          <w:i/>
          <w:sz w:val="20"/>
          <w:szCs w:val="20"/>
          <w:lang w:val="la-Latn" w:eastAsia="pt-PT"/>
        </w:rPr>
        <w:t>“Iuvenum Patris</w:t>
      </w: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” de S.S. João Paulo II,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ACG 325.</w:t>
      </w:r>
    </w:p>
    <w:p w:rsidR="0035491E" w:rsidRPr="0035491E" w:rsidRDefault="0035491E" w:rsidP="00E6305D">
      <w:pPr>
        <w:pStyle w:val="Style6"/>
        <w:widowControl/>
        <w:numPr>
          <w:ilvl w:val="0"/>
          <w:numId w:val="5"/>
        </w:numPr>
        <w:tabs>
          <w:tab w:val="left" w:pos="269"/>
        </w:tabs>
        <w:spacing w:line="240" w:lineRule="auto"/>
        <w:ind w:firstLine="0"/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6"/>
          <w:rFonts w:asciiTheme="minorHAnsi" w:hAnsiTheme="minorHAnsi"/>
          <w:b w:val="0"/>
          <w:i/>
          <w:sz w:val="20"/>
          <w:szCs w:val="20"/>
          <w:lang w:eastAsia="pt-PT"/>
        </w:rPr>
        <w:t>Convocação do Capítulo Geral 23,</w:t>
      </w:r>
      <w:r w:rsidRPr="0035491E">
        <w:rPr>
          <w:rStyle w:val="FontStyle16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ACG 327.</w:t>
      </w:r>
    </w:p>
    <w:p w:rsidR="0035491E" w:rsidRPr="0035491E" w:rsidRDefault="0035491E" w:rsidP="00E6305D">
      <w:pPr>
        <w:pStyle w:val="Style9"/>
        <w:widowControl/>
        <w:spacing w:line="240" w:lineRule="auto"/>
        <w:ind w:right="19"/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Além disso é importante lembrar também as cartas: 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t>Redesco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softHyphen/>
        <w:t>berta do espírito de Mornese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(ACS 301), 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t>A Associação dos Cooperadores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(ACG 318), 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t>dos Ex-alunos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(ACG 321), 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t>a promoção do laicato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(ACG 317) e da </w:t>
      </w:r>
      <w:r w:rsidRPr="0035491E">
        <w:rPr>
          <w:rStyle w:val="FontStyle17"/>
          <w:rFonts w:asciiTheme="minorHAnsi" w:hAnsiTheme="minorHAnsi"/>
          <w:b w:val="0"/>
          <w:i/>
          <w:sz w:val="20"/>
          <w:szCs w:val="20"/>
          <w:lang w:eastAsia="pt-PT"/>
        </w:rPr>
        <w:t>Família Salesiana</w:t>
      </w: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 xml:space="preserve"> (ACS 304).</w:t>
      </w:r>
    </w:p>
    <w:p w:rsidR="0035491E" w:rsidRPr="0035491E" w:rsidRDefault="0035491E" w:rsidP="00E6305D">
      <w:pPr>
        <w:pStyle w:val="Style9"/>
        <w:widowControl/>
        <w:spacing w:line="240" w:lineRule="auto"/>
        <w:ind w:right="19"/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</w:pPr>
      <w:r w:rsidRPr="0035491E">
        <w:rPr>
          <w:rStyle w:val="FontStyle17"/>
          <w:rFonts w:asciiTheme="minorHAnsi" w:hAnsiTheme="minorHAnsi"/>
          <w:b w:val="0"/>
          <w:sz w:val="20"/>
          <w:szCs w:val="20"/>
          <w:lang w:eastAsia="pt-PT"/>
        </w:rPr>
        <w:t>É um conjunto de preciosos subsídios (entre outros) que testemunham a entrada em órbita da Congregação e iluminam a longa estrada que ela tem ainda que percorrer.</w:t>
      </w:r>
    </w:p>
    <w:p w:rsidR="00A20E43" w:rsidRPr="0035491E" w:rsidRDefault="00A20E43" w:rsidP="00E6305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89" w:rsidRDefault="00F04489">
    <w:pPr>
      <w:pStyle w:val="Style1"/>
      <w:widowControl/>
      <w:ind w:left="-82" w:right="82"/>
      <w:jc w:val="both"/>
      <w:rPr>
        <w:rStyle w:val="FontStyle13"/>
        <w:lang w:val="pt-PT" w:eastAsia="pt-PT"/>
      </w:rPr>
    </w:pPr>
    <w:r>
      <w:rPr>
        <w:rStyle w:val="FontStyle13"/>
        <w:lang w:val="pt-PT" w:eastAsia="pt-PT"/>
      </w:rPr>
      <w:fldChar w:fldCharType="begin"/>
    </w:r>
    <w:r>
      <w:rPr>
        <w:rStyle w:val="FontStyle13"/>
        <w:lang w:val="pt-PT" w:eastAsia="pt-PT"/>
      </w:rPr>
      <w:instrText>PAGE</w:instrText>
    </w:r>
    <w:r>
      <w:rPr>
        <w:rStyle w:val="FontStyle13"/>
        <w:lang w:val="pt-PT" w:eastAsia="pt-PT"/>
      </w:rPr>
      <w:fldChar w:fldCharType="separate"/>
    </w:r>
    <w:r>
      <w:rPr>
        <w:rStyle w:val="FontStyle13"/>
        <w:noProof/>
        <w:lang w:val="pt-PT" w:eastAsia="pt-PT"/>
      </w:rPr>
      <w:t>15</w:t>
    </w:r>
    <w:r>
      <w:rPr>
        <w:rStyle w:val="FontStyle13"/>
        <w:lang w:val="pt-PT" w:eastAsia="pt-PT"/>
      </w:rPr>
      <w:fldChar w:fldCharType="end"/>
    </w:r>
    <w:r>
      <w:rPr>
        <w:rStyle w:val="FontStyle13"/>
        <w:lang w:val="pt-PT" w:eastAsia="pt-PT"/>
      </w:rPr>
      <w:t xml:space="preserve">   ATOS DO CONSELHO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702DEE"/>
    <w:lvl w:ilvl="0">
      <w:numFmt w:val="bullet"/>
      <w:lvlText w:val="*"/>
      <w:lvlJc w:val="left"/>
    </w:lvl>
  </w:abstractNum>
  <w:abstractNum w:abstractNumId="1" w15:restartNumberingAfterBreak="0">
    <w:nsid w:val="276E5E71"/>
    <w:multiLevelType w:val="hybridMultilevel"/>
    <w:tmpl w:val="C326092C"/>
    <w:lvl w:ilvl="0" w:tplc="04160001">
      <w:start w:val="1"/>
      <w:numFmt w:val="bullet"/>
      <w:lvlText w:val=""/>
      <w:lvlJc w:val="left"/>
      <w:pPr>
        <w:ind w:left="2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Angsana New" w:hAnsi="Angsana New" w:cs="Angsana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Angsana New" w:hAnsi="Angsana New" w:cs="Angsana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rebuchet MS" w:hAnsi="Trebuchet MS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8"/>
    <w:rsid w:val="000759B3"/>
    <w:rsid w:val="00171684"/>
    <w:rsid w:val="001B0BF3"/>
    <w:rsid w:val="002539F9"/>
    <w:rsid w:val="002B05CD"/>
    <w:rsid w:val="0032626B"/>
    <w:rsid w:val="0035491E"/>
    <w:rsid w:val="00364116"/>
    <w:rsid w:val="003D22C3"/>
    <w:rsid w:val="00425CB5"/>
    <w:rsid w:val="00453995"/>
    <w:rsid w:val="0046050C"/>
    <w:rsid w:val="004A5D04"/>
    <w:rsid w:val="004E247E"/>
    <w:rsid w:val="004E46C4"/>
    <w:rsid w:val="00517FE1"/>
    <w:rsid w:val="005275E4"/>
    <w:rsid w:val="0054646F"/>
    <w:rsid w:val="00591E28"/>
    <w:rsid w:val="005C5DD7"/>
    <w:rsid w:val="00693AE5"/>
    <w:rsid w:val="006E59AD"/>
    <w:rsid w:val="0071461C"/>
    <w:rsid w:val="007C0B03"/>
    <w:rsid w:val="007E0EA4"/>
    <w:rsid w:val="00895141"/>
    <w:rsid w:val="008B67C8"/>
    <w:rsid w:val="008C0B3C"/>
    <w:rsid w:val="008E75C5"/>
    <w:rsid w:val="008F127D"/>
    <w:rsid w:val="008F78F4"/>
    <w:rsid w:val="00907EAF"/>
    <w:rsid w:val="00945C99"/>
    <w:rsid w:val="009E1CE3"/>
    <w:rsid w:val="00A20E43"/>
    <w:rsid w:val="00AD6C88"/>
    <w:rsid w:val="00AE7B6F"/>
    <w:rsid w:val="00B04B35"/>
    <w:rsid w:val="00B57E3B"/>
    <w:rsid w:val="00B8158D"/>
    <w:rsid w:val="00BC5BE4"/>
    <w:rsid w:val="00C54780"/>
    <w:rsid w:val="00C66B26"/>
    <w:rsid w:val="00C737BF"/>
    <w:rsid w:val="00C757E6"/>
    <w:rsid w:val="00CB3DA3"/>
    <w:rsid w:val="00CE0A0F"/>
    <w:rsid w:val="00DD397A"/>
    <w:rsid w:val="00E42930"/>
    <w:rsid w:val="00E50E32"/>
    <w:rsid w:val="00E6305D"/>
    <w:rsid w:val="00EF2A0F"/>
    <w:rsid w:val="00F04489"/>
    <w:rsid w:val="00F40371"/>
    <w:rsid w:val="00F46E96"/>
    <w:rsid w:val="00F61184"/>
    <w:rsid w:val="00F738E2"/>
    <w:rsid w:val="00FA1C7E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DA6524-E113-49DB-AD5F-4AD56B7A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82" w:lineRule="exact"/>
      <w:jc w:val="both"/>
    </w:pPr>
  </w:style>
  <w:style w:type="paragraph" w:customStyle="1" w:styleId="Style4">
    <w:name w:val="Style4"/>
    <w:basedOn w:val="Normal"/>
    <w:uiPriority w:val="99"/>
    <w:pPr>
      <w:spacing w:line="216" w:lineRule="exact"/>
      <w:ind w:hanging="1598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24" w:lineRule="exact"/>
      <w:ind w:firstLine="422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35" w:lineRule="exact"/>
      <w:jc w:val="both"/>
    </w:pPr>
  </w:style>
  <w:style w:type="paragraph" w:customStyle="1" w:styleId="Style10">
    <w:name w:val="Style10"/>
    <w:basedOn w:val="Normal"/>
    <w:uiPriority w:val="99"/>
    <w:pPr>
      <w:spacing w:line="173" w:lineRule="exact"/>
      <w:ind w:hanging="178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168" w:lineRule="exact"/>
      <w:ind w:hanging="269"/>
    </w:pPr>
  </w:style>
  <w:style w:type="paragraph" w:customStyle="1" w:styleId="Style15">
    <w:name w:val="Style15"/>
    <w:basedOn w:val="Normal"/>
    <w:uiPriority w:val="99"/>
    <w:pPr>
      <w:spacing w:line="173" w:lineRule="exact"/>
      <w:ind w:firstLine="163"/>
    </w:pPr>
  </w:style>
  <w:style w:type="character" w:customStyle="1" w:styleId="FontStyle17">
    <w:name w:val="Font Style17"/>
    <w:basedOn w:val="Fontepargpadro"/>
    <w:uiPriority w:val="99"/>
    <w:rPr>
      <w:rFonts w:ascii="Angsana New" w:hAnsi="Angsana New" w:cs="Angsana New"/>
      <w:b/>
      <w:bCs/>
      <w:sz w:val="36"/>
      <w:szCs w:val="36"/>
    </w:rPr>
  </w:style>
  <w:style w:type="character" w:customStyle="1" w:styleId="FontStyle18">
    <w:name w:val="Font Style18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19">
    <w:name w:val="Font Style19"/>
    <w:basedOn w:val="Fontepargpadro"/>
    <w:uiPriority w:val="99"/>
    <w:rPr>
      <w:rFonts w:ascii="Microsoft Sans Serif" w:hAnsi="Microsoft Sans Serif" w:cs="Microsoft Sans Serif"/>
      <w:sz w:val="14"/>
      <w:szCs w:val="14"/>
    </w:rPr>
  </w:style>
  <w:style w:type="character" w:customStyle="1" w:styleId="FontStyle20">
    <w:name w:val="Font Style20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21">
    <w:name w:val="Font Style21"/>
    <w:basedOn w:val="Fontepargpadro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2">
    <w:name w:val="Font Style22"/>
    <w:basedOn w:val="Fontepargpadro"/>
    <w:uiPriority w:val="99"/>
    <w:rPr>
      <w:rFonts w:ascii="Angsana New" w:hAnsi="Angsana New" w:cs="Angsana New"/>
      <w:sz w:val="38"/>
      <w:szCs w:val="38"/>
    </w:rPr>
  </w:style>
  <w:style w:type="character" w:customStyle="1" w:styleId="FontStyle23">
    <w:name w:val="Font Style23"/>
    <w:basedOn w:val="Fontepargpadro"/>
    <w:uiPriority w:val="99"/>
    <w:rPr>
      <w:rFonts w:ascii="Arial Narrow" w:hAnsi="Arial Narrow" w:cs="Arial Narrow"/>
      <w:sz w:val="18"/>
      <w:szCs w:val="18"/>
    </w:rPr>
  </w:style>
  <w:style w:type="character" w:customStyle="1" w:styleId="FontStyle24">
    <w:name w:val="Font Style24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25">
    <w:name w:val="Font Style25"/>
    <w:basedOn w:val="Fontepargpadro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26">
    <w:name w:val="Font Style26"/>
    <w:basedOn w:val="Fontepargpadro"/>
    <w:uiPriority w:val="99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Fontepargpadro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Fontepargpadro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1">
    <w:name w:val="Font Style11"/>
    <w:basedOn w:val="Fontepargpadro"/>
    <w:uiPriority w:val="99"/>
    <w:rsid w:val="00693AE5"/>
    <w:rPr>
      <w:rFonts w:ascii="Angsana New" w:hAnsi="Angsana New" w:cs="Angsana New"/>
      <w:b/>
      <w:bCs/>
      <w:sz w:val="36"/>
      <w:szCs w:val="36"/>
    </w:rPr>
  </w:style>
  <w:style w:type="character" w:customStyle="1" w:styleId="FontStyle12">
    <w:name w:val="Font Style12"/>
    <w:basedOn w:val="Fontepargpadro"/>
    <w:uiPriority w:val="99"/>
    <w:rsid w:val="00693AE5"/>
    <w:rPr>
      <w:rFonts w:ascii="Angsana New" w:hAnsi="Angsana New" w:cs="Angsana New"/>
      <w:sz w:val="32"/>
      <w:szCs w:val="32"/>
    </w:rPr>
  </w:style>
  <w:style w:type="character" w:customStyle="1" w:styleId="FontStyle13">
    <w:name w:val="Font Style13"/>
    <w:basedOn w:val="Fontepargpadro"/>
    <w:uiPriority w:val="99"/>
    <w:rsid w:val="00693AE5"/>
    <w:rPr>
      <w:rFonts w:ascii="Angsana New" w:hAnsi="Angsana New" w:cs="Angsana New"/>
      <w:b/>
      <w:bCs/>
      <w:sz w:val="26"/>
      <w:szCs w:val="26"/>
    </w:rPr>
  </w:style>
  <w:style w:type="character" w:customStyle="1" w:styleId="FontStyle16">
    <w:name w:val="Font Style16"/>
    <w:basedOn w:val="Fontepargpadro"/>
    <w:uiPriority w:val="99"/>
    <w:rsid w:val="00693AE5"/>
    <w:rPr>
      <w:rFonts w:ascii="Trebuchet MS" w:hAnsi="Trebuchet MS" w:cs="Trebuchet MS"/>
      <w:b/>
      <w:bCs/>
      <w:sz w:val="14"/>
      <w:szCs w:val="14"/>
    </w:rPr>
  </w:style>
  <w:style w:type="character" w:customStyle="1" w:styleId="FontStyle14">
    <w:name w:val="Font Style14"/>
    <w:basedOn w:val="Fontepargpadro"/>
    <w:uiPriority w:val="99"/>
    <w:rsid w:val="004A5D04"/>
    <w:rPr>
      <w:rFonts w:ascii="Trebuchet MS" w:hAnsi="Trebuchet MS" w:cs="Trebuchet MS"/>
      <w:sz w:val="26"/>
      <w:szCs w:val="26"/>
    </w:rPr>
  </w:style>
  <w:style w:type="character" w:customStyle="1" w:styleId="FontStyle15">
    <w:name w:val="Font Style15"/>
    <w:basedOn w:val="Fontepargpadro"/>
    <w:uiPriority w:val="99"/>
    <w:rsid w:val="004A5D04"/>
    <w:rPr>
      <w:rFonts w:ascii="Angsana New" w:hAnsi="Angsana New" w:cs="Angsana New"/>
      <w:i/>
      <w:iCs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460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50C"/>
    <w:rPr>
      <w:rFonts w:hAnsi="Angsana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0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50C"/>
    <w:rPr>
      <w:rFonts w:hAnsi="Angsana New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5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50C"/>
    <w:rPr>
      <w:rFonts w:hAnsi="Angsana New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7264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10</cp:revision>
  <dcterms:created xsi:type="dcterms:W3CDTF">2015-11-05T11:03:00Z</dcterms:created>
  <dcterms:modified xsi:type="dcterms:W3CDTF">2015-11-06T16:41:00Z</dcterms:modified>
</cp:coreProperties>
</file>